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B1316" w14:textId="77777777" w:rsidR="00060B77" w:rsidRDefault="00000000">
      <w:pPr>
        <w:spacing w:after="0"/>
      </w:pPr>
      <w:r>
        <w:rPr>
          <w:rFonts w:ascii="Open Sans" w:hAnsi="Open Sans" w:cs="Open Sans"/>
          <w:b/>
          <w:bCs/>
          <w:noProof/>
          <w:sz w:val="28"/>
          <w:szCs w:val="28"/>
        </w:rPr>
        <mc:AlternateContent>
          <mc:Choice Requires="wps">
            <w:drawing>
              <wp:anchor distT="0" distB="0" distL="114300" distR="114300" simplePos="0" relativeHeight="251659264" behindDoc="0" locked="0" layoutInCell="1" allowOverlap="1" wp14:anchorId="4259183C" wp14:editId="6F037EA0">
                <wp:simplePos x="0" y="0"/>
                <wp:positionH relativeFrom="column">
                  <wp:posOffset>4804413</wp:posOffset>
                </wp:positionH>
                <wp:positionV relativeFrom="paragraph">
                  <wp:posOffset>-370844</wp:posOffset>
                </wp:positionV>
                <wp:extent cx="1872618" cy="704216"/>
                <wp:effectExtent l="0" t="0" r="0" b="634"/>
                <wp:wrapNone/>
                <wp:docPr id="480478716" name="Text Box 1"/>
                <wp:cNvGraphicFramePr/>
                <a:graphic xmlns:a="http://schemas.openxmlformats.org/drawingml/2006/main">
                  <a:graphicData uri="http://schemas.microsoft.com/office/word/2010/wordprocessingShape">
                    <wps:wsp>
                      <wps:cNvSpPr txBox="1"/>
                      <wps:spPr>
                        <a:xfrm>
                          <a:off x="0" y="0"/>
                          <a:ext cx="1872618" cy="704216"/>
                        </a:xfrm>
                        <a:prstGeom prst="rect">
                          <a:avLst/>
                        </a:prstGeom>
                        <a:solidFill>
                          <a:srgbClr val="FFFFFF"/>
                        </a:solidFill>
                        <a:ln>
                          <a:noFill/>
                          <a:prstDash/>
                        </a:ln>
                      </wps:spPr>
                      <wps:txbx>
                        <w:txbxContent>
                          <w:p w14:paraId="4AC4562A" w14:textId="77777777" w:rsidR="00060B77" w:rsidRDefault="00000000">
                            <w:r>
                              <w:rPr>
                                <w:noProof/>
                              </w:rPr>
                              <w:drawing>
                                <wp:inline distT="0" distB="0" distL="0" distR="0" wp14:anchorId="7CD6FB9A" wp14:editId="5E7F3BF4">
                                  <wp:extent cx="1684023" cy="521966"/>
                                  <wp:effectExtent l="0" t="0" r="0" b="0"/>
                                  <wp:docPr id="112473473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684023" cy="521966"/>
                                          </a:xfrm>
                                          <a:prstGeom prst="rect">
                                            <a:avLst/>
                                          </a:prstGeom>
                                          <a:noFill/>
                                          <a:ln>
                                            <a:noFill/>
                                            <a:prstDash/>
                                          </a:ln>
                                        </pic:spPr>
                                      </pic:pic>
                                    </a:graphicData>
                                  </a:graphic>
                                </wp:inline>
                              </w:drawing>
                            </w:r>
                          </w:p>
                        </w:txbxContent>
                      </wps:txbx>
                      <wps:bodyPr vert="horz" wrap="square" lIns="91440" tIns="45720" rIns="91440" bIns="45720" anchor="t" anchorCtr="0" compatLnSpc="1">
                        <a:noAutofit/>
                      </wps:bodyPr>
                    </wps:wsp>
                  </a:graphicData>
                </a:graphic>
              </wp:anchor>
            </w:drawing>
          </mc:Choice>
          <mc:Fallback>
            <w:pict>
              <v:shapetype w14:anchorId="4259183C" id="_x0000_t202" coordsize="21600,21600" o:spt="202" path="m,l,21600r21600,l21600,xe">
                <v:stroke joinstyle="miter"/>
                <v:path gradientshapeok="t" o:connecttype="rect"/>
              </v:shapetype>
              <v:shape id="Text Box 1" o:spid="_x0000_s1026" type="#_x0000_t202" style="position:absolute;margin-left:378.3pt;margin-top:-29.2pt;width:147.45pt;height:55.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" stroked="f">
                <v:textbox>
                  <w:txbxContent>
                    <w:p w14:paraId="4AC4562A" w14:textId="77777777" w:rsidR="00060B77" w:rsidRDefault="00000000">
                      <w:r>
                        <w:rPr>
                          <w:noProof/>
                        </w:rPr>
                        <w:drawing>
                          <wp:inline distT="0" distB="0" distL="0" distR="0" wp14:anchorId="7CD6FB9A" wp14:editId="5E7F3BF4">
                            <wp:extent cx="1684023" cy="521966"/>
                            <wp:effectExtent l="0" t="0" r="0" b="0"/>
                            <wp:docPr id="112473473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684023" cy="521966"/>
                                    </a:xfrm>
                                    <a:prstGeom prst="rect">
                                      <a:avLst/>
                                    </a:prstGeom>
                                    <a:noFill/>
                                    <a:ln>
                                      <a:noFill/>
                                      <a:prstDash/>
                                    </a:ln>
                                  </pic:spPr>
                                </pic:pic>
                              </a:graphicData>
                            </a:graphic>
                          </wp:inline>
                        </w:drawing>
                      </w:r>
                    </w:p>
                  </w:txbxContent>
                </v:textbox>
              </v:shape>
            </w:pict>
          </mc:Fallback>
        </mc:AlternateContent>
      </w:r>
    </w:p>
    <w:p w14:paraId="4BE80291" w14:textId="77777777" w:rsidR="00060B77" w:rsidRDefault="00000000">
      <w:pPr>
        <w:spacing w:after="0"/>
      </w:pPr>
      <w:r>
        <w:rPr>
          <w:rFonts w:ascii="Open Sans" w:hAnsi="Open Sans" w:cs="Open Sans"/>
          <w:b/>
          <w:bCs/>
          <w:sz w:val="28"/>
          <w:szCs w:val="28"/>
        </w:rPr>
        <w:t>Job Description</w:t>
      </w:r>
    </w:p>
    <w:p w14:paraId="1EB74AC5" w14:textId="77777777" w:rsidR="00060B77" w:rsidRDefault="00060B77">
      <w:pPr>
        <w:spacing w:after="0"/>
        <w:rPr>
          <w:rFonts w:ascii="Open Sans" w:hAnsi="Open Sans" w:cs="Open Sans"/>
          <w:b/>
          <w:bCs/>
        </w:rPr>
      </w:pPr>
    </w:p>
    <w:p w14:paraId="78BC3617" w14:textId="77777777" w:rsidR="00060B77" w:rsidRDefault="00060B77">
      <w:pPr>
        <w:spacing w:after="0"/>
        <w:rPr>
          <w:rFonts w:ascii="Open Sans" w:hAnsi="Open Sans" w:cs="Open Sans"/>
          <w:b/>
          <w:bCs/>
        </w:rPr>
      </w:pPr>
    </w:p>
    <w:p w14:paraId="6773F7FB" w14:textId="77777777" w:rsidR="00060B77" w:rsidRDefault="00000000">
      <w:pPr>
        <w:spacing w:after="0"/>
      </w:pPr>
      <w:r>
        <w:rPr>
          <w:rFonts w:ascii="Open Sans" w:hAnsi="Open Sans" w:cs="Open Sans"/>
          <w:b/>
          <w:bCs/>
        </w:rPr>
        <w:t xml:space="preserve">Job Title: </w:t>
      </w:r>
      <w:r>
        <w:rPr>
          <w:rFonts w:ascii="Open Sans" w:hAnsi="Open Sans" w:cs="Open Sans"/>
          <w:b/>
          <w:bCs/>
        </w:rPr>
        <w:tab/>
      </w:r>
      <w:r>
        <w:rPr>
          <w:rFonts w:ascii="Open Sans" w:hAnsi="Open Sans" w:cs="Open Sans"/>
          <w:b/>
          <w:bCs/>
        </w:rPr>
        <w:tab/>
      </w:r>
      <w:r>
        <w:rPr>
          <w:rFonts w:ascii="Open Sans" w:hAnsi="Open Sans" w:cs="Open Sans"/>
        </w:rPr>
        <w:t>Property Officer</w:t>
      </w:r>
    </w:p>
    <w:p w14:paraId="66FD3A1D" w14:textId="77777777" w:rsidR="00060B77" w:rsidRDefault="00060B77">
      <w:pPr>
        <w:spacing w:after="0"/>
        <w:rPr>
          <w:rFonts w:ascii="Open Sans" w:hAnsi="Open Sans" w:cs="Open Sans"/>
          <w:b/>
          <w:bCs/>
        </w:rPr>
      </w:pPr>
    </w:p>
    <w:p w14:paraId="1BAB53E3" w14:textId="77777777" w:rsidR="00060B77" w:rsidRDefault="00000000">
      <w:pPr>
        <w:spacing w:after="0"/>
        <w:ind w:left="2160" w:hanging="2160"/>
      </w:pPr>
      <w:r>
        <w:rPr>
          <w:rFonts w:ascii="Open Sans" w:hAnsi="Open Sans" w:cs="Open Sans"/>
          <w:b/>
          <w:bCs/>
        </w:rPr>
        <w:t>Hours of Work:</w:t>
      </w:r>
      <w:r>
        <w:rPr>
          <w:rFonts w:ascii="Open Sans" w:hAnsi="Open Sans" w:cs="Open Sans"/>
          <w:b/>
          <w:bCs/>
        </w:rPr>
        <w:tab/>
      </w:r>
      <w:r>
        <w:rPr>
          <w:rFonts w:ascii="Open Sans" w:hAnsi="Open Sans" w:cs="Open Sans"/>
        </w:rPr>
        <w:t>Full-time, 35 hours per week</w:t>
      </w:r>
    </w:p>
    <w:p w14:paraId="16BDEDC7" w14:textId="77777777" w:rsidR="00060B77" w:rsidRDefault="00060B77">
      <w:pPr>
        <w:spacing w:after="0"/>
        <w:rPr>
          <w:rFonts w:ascii="Open Sans" w:hAnsi="Open Sans" w:cs="Open Sans"/>
          <w:b/>
          <w:bCs/>
        </w:rPr>
      </w:pPr>
    </w:p>
    <w:p w14:paraId="0F57BB9F" w14:textId="77777777" w:rsidR="00060B77" w:rsidRDefault="00000000">
      <w:pPr>
        <w:spacing w:after="0"/>
      </w:pPr>
      <w:r>
        <w:rPr>
          <w:rFonts w:ascii="Open Sans" w:hAnsi="Open Sans" w:cs="Open Sans"/>
          <w:b/>
          <w:bCs/>
        </w:rPr>
        <w:t>Reporting to:</w:t>
      </w:r>
      <w:r>
        <w:rPr>
          <w:rFonts w:ascii="Open Sans" w:hAnsi="Open Sans" w:cs="Open Sans"/>
          <w:b/>
          <w:bCs/>
        </w:rPr>
        <w:tab/>
      </w:r>
      <w:r>
        <w:rPr>
          <w:rFonts w:ascii="Open Sans" w:hAnsi="Open Sans" w:cs="Open Sans"/>
          <w:b/>
          <w:bCs/>
        </w:rPr>
        <w:tab/>
      </w:r>
      <w:r>
        <w:rPr>
          <w:rFonts w:ascii="Open Sans" w:hAnsi="Open Sans" w:cs="Open Sans"/>
        </w:rPr>
        <w:t>Property Manager</w:t>
      </w:r>
    </w:p>
    <w:p w14:paraId="33C56B73" w14:textId="77777777" w:rsidR="00060B77" w:rsidRDefault="00060B77">
      <w:pPr>
        <w:spacing w:after="0"/>
        <w:rPr>
          <w:rFonts w:ascii="Open Sans" w:hAnsi="Open Sans" w:cs="Open Sans"/>
          <w:b/>
          <w:bCs/>
        </w:rPr>
      </w:pPr>
    </w:p>
    <w:p w14:paraId="37B7E675" w14:textId="77777777" w:rsidR="00060B77" w:rsidRDefault="00000000">
      <w:pPr>
        <w:spacing w:after="0"/>
        <w:ind w:left="2880" w:hanging="2880"/>
      </w:pPr>
      <w:r>
        <w:rPr>
          <w:rFonts w:ascii="Open Sans" w:hAnsi="Open Sans" w:cs="Open Sans"/>
          <w:b/>
          <w:bCs/>
        </w:rPr>
        <w:t xml:space="preserve">Normal Place of Work: </w:t>
      </w:r>
      <w:r>
        <w:rPr>
          <w:rFonts w:ascii="Open Sans" w:hAnsi="Open Sans" w:cs="Open Sans"/>
          <w:b/>
          <w:bCs/>
        </w:rPr>
        <w:tab/>
      </w:r>
      <w:r>
        <w:rPr>
          <w:rFonts w:ascii="Open Sans" w:hAnsi="Open Sans" w:cs="Open Sans"/>
        </w:rPr>
        <w:t>Church House, Daresbury Park, Warrington, WA4 4GE, with some hybrid working available</w:t>
      </w:r>
    </w:p>
    <w:p w14:paraId="2510DB84" w14:textId="77777777" w:rsidR="00060B77" w:rsidRDefault="00060B77">
      <w:pPr>
        <w:spacing w:after="0"/>
        <w:rPr>
          <w:rFonts w:ascii="Open Sans" w:hAnsi="Open Sans" w:cs="Open Sans"/>
          <w:b/>
          <w:bCs/>
        </w:rPr>
      </w:pPr>
    </w:p>
    <w:p w14:paraId="12C21599" w14:textId="77777777" w:rsidR="00060B77" w:rsidRDefault="00060B77">
      <w:pPr>
        <w:spacing w:after="0"/>
        <w:rPr>
          <w:rFonts w:ascii="Open Sans" w:hAnsi="Open Sans" w:cs="Open Sans"/>
          <w:b/>
          <w:bCs/>
        </w:rPr>
      </w:pPr>
    </w:p>
    <w:p w14:paraId="3AC33C5D" w14:textId="77777777" w:rsidR="00060B77" w:rsidRDefault="00000000">
      <w:pPr>
        <w:spacing w:after="0"/>
      </w:pPr>
      <w:r>
        <w:rPr>
          <w:rFonts w:ascii="Open Sans" w:hAnsi="Open Sans" w:cs="Open Sans"/>
          <w:b/>
          <w:bCs/>
        </w:rPr>
        <w:t>Remuneration:</w:t>
      </w:r>
      <w:r>
        <w:rPr>
          <w:rFonts w:ascii="Open Sans" w:hAnsi="Open Sans" w:cs="Open Sans"/>
          <w:b/>
          <w:bCs/>
        </w:rPr>
        <w:tab/>
      </w:r>
      <w:r>
        <w:rPr>
          <w:rFonts w:ascii="Open Sans" w:hAnsi="Open Sans" w:cs="Open Sans"/>
        </w:rPr>
        <w:t>£26,612 - £</w:t>
      </w:r>
      <w:proofErr w:type="gramStart"/>
      <w:r>
        <w:rPr>
          <w:rFonts w:ascii="Open Sans" w:hAnsi="Open Sans" w:cs="Open Sans"/>
        </w:rPr>
        <w:t>28,711  depending</w:t>
      </w:r>
      <w:proofErr w:type="gramEnd"/>
      <w:r>
        <w:rPr>
          <w:rFonts w:ascii="Open Sans" w:hAnsi="Open Sans" w:cs="Open Sans"/>
        </w:rPr>
        <w:t xml:space="preserve"> upon skills and experience</w:t>
      </w:r>
    </w:p>
    <w:p w14:paraId="6EEF94F3" w14:textId="77777777" w:rsidR="00060B77" w:rsidRDefault="00060B77">
      <w:pPr>
        <w:spacing w:after="0"/>
        <w:rPr>
          <w:rFonts w:ascii="Open Sans" w:hAnsi="Open Sans" w:cs="Open Sans"/>
          <w:b/>
          <w:bCs/>
        </w:rPr>
      </w:pPr>
    </w:p>
    <w:p w14:paraId="78320DF5" w14:textId="77777777" w:rsidR="00060B77" w:rsidRDefault="00000000">
      <w:pPr>
        <w:spacing w:after="0"/>
        <w:rPr>
          <w:rFonts w:ascii="Open Sans" w:hAnsi="Open Sans" w:cs="Open Sans"/>
          <w:b/>
          <w:bCs/>
        </w:rPr>
      </w:pPr>
      <w:r>
        <w:rPr>
          <w:rFonts w:ascii="Open Sans" w:hAnsi="Open Sans" w:cs="Open Sans"/>
          <w:b/>
          <w:bCs/>
        </w:rPr>
        <w:t>Job profile</w:t>
      </w:r>
    </w:p>
    <w:p w14:paraId="334E6E8F" w14:textId="77777777" w:rsidR="00060B77" w:rsidRDefault="00060B77">
      <w:pPr>
        <w:spacing w:after="0"/>
        <w:rPr>
          <w:rFonts w:ascii="Open Sans" w:hAnsi="Open Sans" w:cs="Open Sans"/>
          <w:b/>
          <w:bCs/>
        </w:rPr>
      </w:pPr>
    </w:p>
    <w:p w14:paraId="62F435D8" w14:textId="77777777" w:rsidR="00060B77" w:rsidRDefault="00000000">
      <w:pPr>
        <w:rPr>
          <w:rFonts w:ascii="Open Sans" w:hAnsi="Open Sans" w:cs="Open Sans"/>
        </w:rPr>
      </w:pPr>
      <w:r>
        <w:rPr>
          <w:rFonts w:ascii="Open Sans" w:hAnsi="Open Sans" w:cs="Open Sans"/>
        </w:rPr>
        <w:t>To assist and support the Property Manager in providing efficient and effective management of the Diocese's property portfolio.</w:t>
      </w:r>
    </w:p>
    <w:p w14:paraId="4DC28DC3" w14:textId="77777777" w:rsidR="00060B77" w:rsidRDefault="00060B77">
      <w:pPr>
        <w:spacing w:after="0"/>
        <w:rPr>
          <w:rFonts w:ascii="Open Sans" w:hAnsi="Open Sans" w:cs="Open Sans"/>
        </w:rPr>
      </w:pPr>
    </w:p>
    <w:p w14:paraId="3BC55A11" w14:textId="77777777" w:rsidR="00060B77" w:rsidRDefault="00000000">
      <w:pPr>
        <w:spacing w:after="0"/>
        <w:rPr>
          <w:rFonts w:ascii="Open Sans" w:hAnsi="Open Sans" w:cs="Open Sans"/>
          <w:b/>
          <w:bCs/>
          <w:u w:val="single"/>
        </w:rPr>
      </w:pPr>
      <w:r>
        <w:rPr>
          <w:rFonts w:ascii="Open Sans" w:hAnsi="Open Sans" w:cs="Open Sans"/>
          <w:b/>
          <w:bCs/>
          <w:u w:val="single"/>
        </w:rPr>
        <w:t>Duties and key responsibilities:</w:t>
      </w:r>
    </w:p>
    <w:p w14:paraId="1D1D0B0E" w14:textId="77777777" w:rsidR="00060B77" w:rsidRDefault="00060B77">
      <w:pPr>
        <w:spacing w:after="0"/>
        <w:rPr>
          <w:rFonts w:ascii="Open Sans" w:hAnsi="Open Sans" w:cs="Open Sans"/>
        </w:rPr>
      </w:pPr>
    </w:p>
    <w:p w14:paraId="7E3DD97F" w14:textId="77777777" w:rsidR="00060B77" w:rsidRDefault="00060B77">
      <w:pPr>
        <w:spacing w:after="0"/>
        <w:rPr>
          <w:rFonts w:ascii="Open Sans" w:hAnsi="Open Sans" w:cs="Open Sans"/>
        </w:rPr>
      </w:pPr>
    </w:p>
    <w:p w14:paraId="25CDCCEF" w14:textId="77777777" w:rsidR="00060B77" w:rsidRDefault="00000000">
      <w:pPr>
        <w:pStyle w:val="ListParagraph"/>
        <w:numPr>
          <w:ilvl w:val="0"/>
          <w:numId w:val="1"/>
        </w:numPr>
        <w:rPr>
          <w:rFonts w:ascii="Open Sans" w:hAnsi="Open Sans" w:cs="Open Sans"/>
          <w:bCs/>
          <w:iCs/>
        </w:rPr>
      </w:pPr>
      <w:r>
        <w:rPr>
          <w:rFonts w:ascii="Open Sans" w:hAnsi="Open Sans" w:cs="Open Sans"/>
          <w:bCs/>
          <w:iCs/>
        </w:rPr>
        <w:t>To maintain the Quinquennial Inspection programme for all parsonages owned and administered by the Diocesan Board of Finance. Process QI reports, allocate recommended work to contractors and instruct and monitor the works programmes within the agreed financial and authority limits.</w:t>
      </w:r>
    </w:p>
    <w:p w14:paraId="633BA099" w14:textId="77777777" w:rsidR="00060B77" w:rsidRDefault="00000000">
      <w:pPr>
        <w:pStyle w:val="ListParagraph"/>
        <w:numPr>
          <w:ilvl w:val="0"/>
          <w:numId w:val="1"/>
        </w:numPr>
        <w:rPr>
          <w:rFonts w:ascii="Open Sans" w:hAnsi="Open Sans" w:cs="Open Sans"/>
          <w:bCs/>
          <w:iCs/>
        </w:rPr>
      </w:pPr>
      <w:r>
        <w:rPr>
          <w:rFonts w:ascii="Open Sans" w:hAnsi="Open Sans" w:cs="Open Sans"/>
          <w:bCs/>
          <w:iCs/>
        </w:rPr>
        <w:t>Interregnum Inspections — arrange inspection appointments with parishes and implement agreed schedule of works as identified by the Property Manager and Archdeacon.</w:t>
      </w:r>
    </w:p>
    <w:p w14:paraId="018CFB22" w14:textId="77777777" w:rsidR="00060B77" w:rsidRDefault="00000000">
      <w:pPr>
        <w:pStyle w:val="ListParagraph"/>
        <w:numPr>
          <w:ilvl w:val="0"/>
          <w:numId w:val="1"/>
        </w:numPr>
        <w:rPr>
          <w:rFonts w:ascii="Open Sans" w:hAnsi="Open Sans" w:cs="Open Sans"/>
          <w:bCs/>
          <w:iCs/>
        </w:rPr>
      </w:pPr>
      <w:r>
        <w:rPr>
          <w:rFonts w:ascii="Open Sans" w:hAnsi="Open Sans" w:cs="Open Sans"/>
          <w:bCs/>
          <w:iCs/>
        </w:rPr>
        <w:t>Reactive repairs — respond promptly, professionally and realistically to all requests from clergy, their families or contractors, in a sensitive and tactful manner. Instruct appropriate contractors to carry out necessary repairs up to agreed financial limits or refer to Property Manager where appropriate.</w:t>
      </w:r>
    </w:p>
    <w:p w14:paraId="188AE9E5" w14:textId="77777777" w:rsidR="00060B77" w:rsidRDefault="00000000">
      <w:pPr>
        <w:pStyle w:val="ListParagraph"/>
        <w:numPr>
          <w:ilvl w:val="0"/>
          <w:numId w:val="1"/>
        </w:numPr>
        <w:rPr>
          <w:rFonts w:ascii="Open Sans" w:hAnsi="Open Sans" w:cs="Open Sans"/>
          <w:bCs/>
          <w:iCs/>
        </w:rPr>
      </w:pPr>
      <w:r>
        <w:rPr>
          <w:rFonts w:ascii="Open Sans" w:hAnsi="Open Sans" w:cs="Open Sans"/>
          <w:bCs/>
          <w:iCs/>
        </w:rPr>
        <w:t>To obtain quotations for works in a competitive and cost-effective manner, if required.</w:t>
      </w:r>
    </w:p>
    <w:p w14:paraId="243BC5EB" w14:textId="77777777" w:rsidR="00060B77" w:rsidRDefault="00000000">
      <w:pPr>
        <w:pStyle w:val="ListParagraph"/>
        <w:numPr>
          <w:ilvl w:val="0"/>
          <w:numId w:val="1"/>
        </w:numPr>
        <w:rPr>
          <w:rFonts w:ascii="Open Sans" w:hAnsi="Open Sans" w:cs="Open Sans"/>
          <w:bCs/>
          <w:iCs/>
        </w:rPr>
      </w:pPr>
      <w:r>
        <w:rPr>
          <w:rFonts w:ascii="Open Sans" w:hAnsi="Open Sans" w:cs="Open Sans"/>
          <w:bCs/>
          <w:iCs/>
        </w:rPr>
        <w:t xml:space="preserve">To liaise with clergy and contractors, to obtain confirmation work has been completed in a satisfactory manner. </w:t>
      </w:r>
    </w:p>
    <w:p w14:paraId="2424918A" w14:textId="77777777" w:rsidR="00060B77" w:rsidRDefault="00000000">
      <w:pPr>
        <w:pStyle w:val="ListParagraph"/>
        <w:numPr>
          <w:ilvl w:val="0"/>
          <w:numId w:val="1"/>
        </w:numPr>
        <w:rPr>
          <w:rFonts w:ascii="Open Sans" w:hAnsi="Open Sans" w:cs="Open Sans"/>
          <w:bCs/>
          <w:iCs/>
        </w:rPr>
      </w:pPr>
      <w:r>
        <w:rPr>
          <w:rFonts w:ascii="Open Sans" w:hAnsi="Open Sans" w:cs="Open Sans"/>
          <w:bCs/>
          <w:iCs/>
        </w:rPr>
        <w:t>To instruct emergency works as necessary.</w:t>
      </w:r>
    </w:p>
    <w:p w14:paraId="29F03011" w14:textId="77777777" w:rsidR="00060B77" w:rsidRDefault="00000000">
      <w:pPr>
        <w:pStyle w:val="ListParagraph"/>
        <w:numPr>
          <w:ilvl w:val="0"/>
          <w:numId w:val="1"/>
        </w:numPr>
        <w:rPr>
          <w:rFonts w:ascii="Open Sans" w:hAnsi="Open Sans" w:cs="Open Sans"/>
          <w:bCs/>
          <w:iCs/>
        </w:rPr>
      </w:pPr>
      <w:r>
        <w:rPr>
          <w:rFonts w:ascii="Open Sans" w:hAnsi="Open Sans" w:cs="Open Sans"/>
          <w:bCs/>
          <w:iCs/>
        </w:rPr>
        <w:t>To liaise with specialist organisations within the construction and maintenance industries, including Architects, Structural Engineers, Heating and Electrical Engineers, Draining Engineers, General Builders,</w:t>
      </w:r>
    </w:p>
    <w:p w14:paraId="7E70BE99" w14:textId="77777777" w:rsidR="00060B77" w:rsidRDefault="00000000">
      <w:pPr>
        <w:pStyle w:val="ListParagraph"/>
        <w:numPr>
          <w:ilvl w:val="0"/>
          <w:numId w:val="1"/>
        </w:numPr>
        <w:rPr>
          <w:rFonts w:ascii="Open Sans" w:hAnsi="Open Sans" w:cs="Open Sans"/>
          <w:bCs/>
          <w:iCs/>
        </w:rPr>
      </w:pPr>
      <w:r>
        <w:rPr>
          <w:rFonts w:ascii="Open Sans" w:hAnsi="Open Sans" w:cs="Open Sans"/>
          <w:bCs/>
          <w:iCs/>
        </w:rPr>
        <w:t xml:space="preserve">Insurance Loss Adjusters, Arboriculturists, Council Planning Departments, Security Alarm Installers and main utilities as required. </w:t>
      </w:r>
    </w:p>
    <w:p w14:paraId="464CE18A" w14:textId="77777777" w:rsidR="00060B77" w:rsidRDefault="00000000">
      <w:pPr>
        <w:pStyle w:val="ListParagraph"/>
        <w:numPr>
          <w:ilvl w:val="0"/>
          <w:numId w:val="1"/>
        </w:numPr>
        <w:rPr>
          <w:rFonts w:ascii="Open Sans" w:hAnsi="Open Sans" w:cs="Open Sans"/>
          <w:bCs/>
          <w:iCs/>
        </w:rPr>
      </w:pPr>
      <w:r>
        <w:rPr>
          <w:rFonts w:ascii="Open Sans" w:hAnsi="Open Sans" w:cs="Open Sans"/>
          <w:bCs/>
          <w:iCs/>
        </w:rPr>
        <w:t xml:space="preserve">To deal with contractors regarding all aspects of their work, including management of the periodic compliance checks – </w:t>
      </w:r>
      <w:proofErr w:type="spellStart"/>
      <w:r>
        <w:rPr>
          <w:rFonts w:ascii="Open Sans" w:hAnsi="Open Sans" w:cs="Open Sans"/>
          <w:bCs/>
          <w:iCs/>
        </w:rPr>
        <w:t>ie</w:t>
      </w:r>
      <w:proofErr w:type="spellEnd"/>
      <w:r>
        <w:rPr>
          <w:rFonts w:ascii="Open Sans" w:hAnsi="Open Sans" w:cs="Open Sans"/>
          <w:bCs/>
          <w:iCs/>
        </w:rPr>
        <w:t xml:space="preserve">. Gas safety inspections, Electrical inspections and Asbestos management programs, ensuring that all inspections are carried out by the </w:t>
      </w:r>
      <w:r>
        <w:rPr>
          <w:rFonts w:ascii="Open Sans" w:hAnsi="Open Sans" w:cs="Open Sans"/>
          <w:bCs/>
          <w:iCs/>
        </w:rPr>
        <w:lastRenderedPageBreak/>
        <w:t>required deadline, test certificates are obtained, and additional work is carried out as required, and property records are updated.</w:t>
      </w:r>
    </w:p>
    <w:p w14:paraId="0E754739" w14:textId="77777777" w:rsidR="00060B77" w:rsidRDefault="00000000">
      <w:pPr>
        <w:pStyle w:val="ListParagraph"/>
        <w:numPr>
          <w:ilvl w:val="0"/>
          <w:numId w:val="1"/>
        </w:numPr>
        <w:rPr>
          <w:rFonts w:ascii="Open Sans" w:hAnsi="Open Sans" w:cs="Open Sans"/>
          <w:bCs/>
          <w:iCs/>
        </w:rPr>
      </w:pPr>
      <w:r>
        <w:rPr>
          <w:rFonts w:ascii="Open Sans" w:hAnsi="Open Sans" w:cs="Open Sans"/>
          <w:bCs/>
          <w:iCs/>
        </w:rPr>
        <w:t>To maintain an accurate record of works in progress and costs.</w:t>
      </w:r>
    </w:p>
    <w:p w14:paraId="443A1240" w14:textId="77777777" w:rsidR="00060B77" w:rsidRDefault="00000000">
      <w:pPr>
        <w:pStyle w:val="ListParagraph"/>
        <w:numPr>
          <w:ilvl w:val="0"/>
          <w:numId w:val="1"/>
        </w:numPr>
        <w:rPr>
          <w:rFonts w:ascii="Open Sans" w:hAnsi="Open Sans" w:cs="Open Sans"/>
          <w:bCs/>
          <w:iCs/>
        </w:rPr>
      </w:pPr>
      <w:r>
        <w:rPr>
          <w:rFonts w:ascii="Open Sans" w:hAnsi="Open Sans" w:cs="Open Sans"/>
          <w:bCs/>
          <w:iCs/>
        </w:rPr>
        <w:t xml:space="preserve">Process all incoming invoices for approval by the Property Manager. </w:t>
      </w:r>
    </w:p>
    <w:p w14:paraId="02DAF21A" w14:textId="77777777" w:rsidR="00060B77" w:rsidRDefault="00000000">
      <w:pPr>
        <w:pStyle w:val="ListParagraph"/>
        <w:numPr>
          <w:ilvl w:val="0"/>
          <w:numId w:val="1"/>
        </w:numPr>
        <w:rPr>
          <w:rFonts w:ascii="Open Sans" w:hAnsi="Open Sans" w:cs="Open Sans"/>
          <w:bCs/>
          <w:iCs/>
        </w:rPr>
      </w:pPr>
      <w:r>
        <w:rPr>
          <w:rFonts w:ascii="Open Sans" w:hAnsi="Open Sans" w:cs="Open Sans"/>
          <w:bCs/>
          <w:iCs/>
        </w:rPr>
        <w:t>To establish and maintain computerised and other records, statistics and information systems in respect of parsonage and other houses for which the Diocese is responsible, and glebe and other property owned by the Diocese.</w:t>
      </w:r>
    </w:p>
    <w:p w14:paraId="2486828C" w14:textId="77777777" w:rsidR="00060B77" w:rsidRDefault="00000000">
      <w:pPr>
        <w:pStyle w:val="ListParagraph"/>
        <w:numPr>
          <w:ilvl w:val="0"/>
          <w:numId w:val="1"/>
        </w:numPr>
        <w:rPr>
          <w:rFonts w:ascii="Open Sans" w:hAnsi="Open Sans" w:cs="Open Sans"/>
          <w:bCs/>
          <w:iCs/>
        </w:rPr>
      </w:pPr>
      <w:r>
        <w:rPr>
          <w:rFonts w:ascii="Open Sans" w:hAnsi="Open Sans" w:cs="Open Sans"/>
          <w:bCs/>
          <w:iCs/>
        </w:rPr>
        <w:t>To liaise as necessary with the Property Manager, Diocesan Secretary, the Head of Finance and the Accounts Department on financial and other matters relating to houses and glebe.</w:t>
      </w:r>
    </w:p>
    <w:p w14:paraId="574B0A0E" w14:textId="77777777" w:rsidR="00060B77" w:rsidRDefault="00000000">
      <w:pPr>
        <w:pStyle w:val="ListParagraph"/>
        <w:numPr>
          <w:ilvl w:val="0"/>
          <w:numId w:val="1"/>
        </w:numPr>
        <w:rPr>
          <w:rFonts w:ascii="Open Sans" w:hAnsi="Open Sans" w:cs="Open Sans"/>
          <w:bCs/>
          <w:iCs/>
        </w:rPr>
      </w:pPr>
      <w:r>
        <w:rPr>
          <w:rFonts w:ascii="Open Sans" w:hAnsi="Open Sans" w:cs="Open Sans"/>
          <w:bCs/>
          <w:iCs/>
        </w:rPr>
        <w:t xml:space="preserve">To deputise for the Property Manager when they are away from the office, making urgent decisions in their absence in line with diocesan policy. </w:t>
      </w:r>
    </w:p>
    <w:p w14:paraId="74CD99B8" w14:textId="77777777" w:rsidR="00060B77" w:rsidRDefault="00000000">
      <w:pPr>
        <w:pStyle w:val="ListParagraph"/>
        <w:numPr>
          <w:ilvl w:val="0"/>
          <w:numId w:val="1"/>
        </w:numPr>
        <w:rPr>
          <w:rFonts w:ascii="Open Sans" w:hAnsi="Open Sans" w:cs="Open Sans"/>
          <w:bCs/>
          <w:iCs/>
        </w:rPr>
      </w:pPr>
      <w:r>
        <w:rPr>
          <w:rFonts w:ascii="Open Sans" w:hAnsi="Open Sans" w:cs="Open Sans"/>
          <w:bCs/>
          <w:iCs/>
        </w:rPr>
        <w:t>To assist the Property Manager as necessary, with the sale and purchase of parsonage houses.</w:t>
      </w:r>
    </w:p>
    <w:p w14:paraId="0E8F117F" w14:textId="77777777" w:rsidR="00060B77" w:rsidRDefault="00000000">
      <w:pPr>
        <w:pStyle w:val="ListParagraph"/>
        <w:numPr>
          <w:ilvl w:val="0"/>
          <w:numId w:val="1"/>
        </w:numPr>
        <w:rPr>
          <w:rFonts w:ascii="Open Sans" w:hAnsi="Open Sans" w:cs="Open Sans"/>
          <w:bCs/>
          <w:iCs/>
        </w:rPr>
      </w:pPr>
      <w:r>
        <w:rPr>
          <w:rFonts w:ascii="Open Sans" w:hAnsi="Open Sans" w:cs="Open Sans"/>
          <w:bCs/>
          <w:iCs/>
        </w:rPr>
        <w:t>To assist the Property Manager as necessary, with the rental of parsonage houses or glebe.</w:t>
      </w:r>
    </w:p>
    <w:p w14:paraId="219EED1C" w14:textId="77777777" w:rsidR="00060B77" w:rsidRDefault="00000000">
      <w:pPr>
        <w:pStyle w:val="ListParagraph"/>
        <w:numPr>
          <w:ilvl w:val="0"/>
          <w:numId w:val="1"/>
        </w:numPr>
        <w:rPr>
          <w:rFonts w:ascii="Open Sans" w:hAnsi="Open Sans" w:cs="Open Sans"/>
          <w:bCs/>
          <w:iCs/>
        </w:rPr>
      </w:pPr>
      <w:r>
        <w:rPr>
          <w:rFonts w:ascii="Open Sans" w:hAnsi="Open Sans" w:cs="Open Sans"/>
          <w:bCs/>
          <w:iCs/>
        </w:rPr>
        <w:t>Deal with enquiries from the Diocesan Registrar and legal teams and serve formal notices under the Parsonages Measure as required and in conjunction with the Property Manager.</w:t>
      </w:r>
    </w:p>
    <w:p w14:paraId="68FB18F2" w14:textId="77777777" w:rsidR="00060B77" w:rsidRDefault="00000000">
      <w:pPr>
        <w:pStyle w:val="ListParagraph"/>
        <w:numPr>
          <w:ilvl w:val="0"/>
          <w:numId w:val="1"/>
        </w:numPr>
        <w:rPr>
          <w:rFonts w:ascii="Open Sans" w:hAnsi="Open Sans" w:cs="Open Sans"/>
          <w:bCs/>
          <w:iCs/>
        </w:rPr>
      </w:pPr>
      <w:r>
        <w:rPr>
          <w:rFonts w:ascii="Open Sans" w:hAnsi="Open Sans" w:cs="Open Sans"/>
          <w:bCs/>
          <w:iCs/>
        </w:rPr>
        <w:t>To assist the Property Manager generally in the administration of the work for which they are responsible.</w:t>
      </w:r>
    </w:p>
    <w:p w14:paraId="03F8EA96" w14:textId="77777777" w:rsidR="00060B77" w:rsidRDefault="00000000">
      <w:pPr>
        <w:pStyle w:val="ListParagraph"/>
        <w:numPr>
          <w:ilvl w:val="0"/>
          <w:numId w:val="1"/>
        </w:numPr>
        <w:rPr>
          <w:rFonts w:ascii="Open Sans" w:hAnsi="Open Sans" w:cs="Open Sans"/>
          <w:bCs/>
          <w:iCs/>
        </w:rPr>
      </w:pPr>
      <w:r>
        <w:rPr>
          <w:rFonts w:ascii="Open Sans" w:hAnsi="Open Sans" w:cs="Open Sans"/>
          <w:bCs/>
          <w:iCs/>
        </w:rPr>
        <w:t>Manage grant applications including those to Marshall's Charity as requested by the Property Manager.</w:t>
      </w:r>
    </w:p>
    <w:p w14:paraId="7F4C3AD4" w14:textId="77777777" w:rsidR="00060B77" w:rsidRDefault="00000000">
      <w:pPr>
        <w:pStyle w:val="ListParagraph"/>
        <w:numPr>
          <w:ilvl w:val="0"/>
          <w:numId w:val="1"/>
        </w:numPr>
        <w:rPr>
          <w:rFonts w:ascii="Open Sans" w:hAnsi="Open Sans" w:cs="Open Sans"/>
          <w:bCs/>
          <w:iCs/>
        </w:rPr>
      </w:pPr>
      <w:r>
        <w:rPr>
          <w:rFonts w:ascii="Open Sans" w:hAnsi="Open Sans" w:cs="Open Sans"/>
          <w:bCs/>
          <w:iCs/>
        </w:rPr>
        <w:t>To undertake secretarial duties for the Houses &amp; Glebe Sub-Committee, including preparation of documentation and circulation of Agenda, Minutes and Property Spreadsheets. Attend and take minutes of the Houses &amp; Glebe Sub-Committee meetings.</w:t>
      </w:r>
    </w:p>
    <w:p w14:paraId="2A79DC04" w14:textId="77777777" w:rsidR="00060B77" w:rsidRDefault="00000000">
      <w:pPr>
        <w:pStyle w:val="ListParagraph"/>
        <w:numPr>
          <w:ilvl w:val="0"/>
          <w:numId w:val="1"/>
        </w:numPr>
        <w:rPr>
          <w:rFonts w:ascii="Open Sans" w:hAnsi="Open Sans" w:cs="Open Sans"/>
          <w:bCs/>
          <w:iCs/>
        </w:rPr>
      </w:pPr>
      <w:r>
        <w:rPr>
          <w:rFonts w:ascii="Open Sans" w:hAnsi="Open Sans" w:cs="Open Sans"/>
          <w:bCs/>
          <w:iCs/>
        </w:rPr>
        <w:t>To prepare and submit insurance claims to the diocese's insurers (Ecclesiastical Insurance) - including liaising with loss adjusters, monitoring claims and preparing all support documentation as appropriate, and instructing approved works when authorised.</w:t>
      </w:r>
    </w:p>
    <w:p w14:paraId="1FFA48D1" w14:textId="77777777" w:rsidR="00060B77" w:rsidRDefault="00000000">
      <w:pPr>
        <w:pStyle w:val="ListParagraph"/>
        <w:numPr>
          <w:ilvl w:val="0"/>
          <w:numId w:val="1"/>
        </w:numPr>
        <w:rPr>
          <w:rFonts w:ascii="Open Sans" w:hAnsi="Open Sans" w:cs="Open Sans"/>
          <w:bCs/>
          <w:iCs/>
        </w:rPr>
      </w:pPr>
      <w:r>
        <w:rPr>
          <w:rFonts w:ascii="Open Sans" w:hAnsi="Open Sans" w:cs="Open Sans"/>
          <w:bCs/>
          <w:iCs/>
        </w:rPr>
        <w:t>Liaise with the Archdeacons office &amp; HR Departments re welcoming /vacating clergy as required</w:t>
      </w:r>
    </w:p>
    <w:p w14:paraId="5FC838B7" w14:textId="77777777" w:rsidR="00060B77" w:rsidRDefault="00000000">
      <w:pPr>
        <w:pStyle w:val="ListParagraph"/>
        <w:numPr>
          <w:ilvl w:val="0"/>
          <w:numId w:val="1"/>
        </w:numPr>
        <w:rPr>
          <w:rFonts w:ascii="Open Sans" w:hAnsi="Open Sans" w:cs="Open Sans"/>
          <w:bCs/>
          <w:iCs/>
        </w:rPr>
      </w:pPr>
      <w:r>
        <w:rPr>
          <w:rFonts w:ascii="Open Sans" w:hAnsi="Open Sans" w:cs="Open Sans"/>
          <w:bCs/>
          <w:iCs/>
        </w:rPr>
        <w:t>To deal with council tax and utility accounts queries in conjunction with the finance department, including liaison with local authorities and parishes where necessary.</w:t>
      </w:r>
    </w:p>
    <w:p w14:paraId="1F34A690" w14:textId="77777777" w:rsidR="00060B77" w:rsidRDefault="00060B77">
      <w:pPr>
        <w:rPr>
          <w:rFonts w:ascii="Open Sans" w:hAnsi="Open Sans" w:cs="Open Sans"/>
          <w:bCs/>
          <w:iCs/>
        </w:rPr>
      </w:pPr>
    </w:p>
    <w:p w14:paraId="41E6B33C" w14:textId="77777777" w:rsidR="00060B77" w:rsidRDefault="00000000">
      <w:pPr>
        <w:rPr>
          <w:rFonts w:ascii="Open Sans" w:hAnsi="Open Sans" w:cs="Open Sans"/>
          <w:bCs/>
          <w:iCs/>
        </w:rPr>
      </w:pPr>
      <w:r>
        <w:rPr>
          <w:rFonts w:ascii="Open Sans" w:hAnsi="Open Sans" w:cs="Open Sans"/>
          <w:bCs/>
          <w:iCs/>
        </w:rPr>
        <w:t>Such other duties of a similar nature that the management may, from time to time require.</w:t>
      </w:r>
    </w:p>
    <w:p w14:paraId="4A76E53B" w14:textId="77777777" w:rsidR="00060B77" w:rsidRDefault="00000000">
      <w:pPr>
        <w:rPr>
          <w:rFonts w:ascii="Open Sans" w:hAnsi="Open Sans" w:cs="Open Sans"/>
          <w:bCs/>
          <w:iCs/>
        </w:rPr>
      </w:pPr>
      <w:r>
        <w:rPr>
          <w:rFonts w:ascii="Open Sans" w:hAnsi="Open Sans" w:cs="Open Sans"/>
          <w:bCs/>
          <w:iCs/>
        </w:rPr>
        <w:t>This job description does not form part of your Contract of Employment</w:t>
      </w:r>
    </w:p>
    <w:p w14:paraId="4E44D981" w14:textId="77777777" w:rsidR="00060B77" w:rsidRDefault="00000000">
      <w:r>
        <w:rPr>
          <w:rFonts w:ascii="Open Sans" w:hAnsi="Open Sans" w:cs="Open Sans"/>
          <w:bCs/>
          <w:iCs/>
        </w:rPr>
        <w:t>April 2025</w:t>
      </w:r>
    </w:p>
    <w:sectPr w:rsidR="00060B7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9A2FA" w14:textId="77777777" w:rsidR="00B82CD1" w:rsidRDefault="00B82CD1">
      <w:pPr>
        <w:spacing w:after="0"/>
      </w:pPr>
      <w:r>
        <w:separator/>
      </w:r>
    </w:p>
  </w:endnote>
  <w:endnote w:type="continuationSeparator" w:id="0">
    <w:p w14:paraId="3972B0A3" w14:textId="77777777" w:rsidR="00B82CD1" w:rsidRDefault="00B82C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Kartika">
    <w:charset w:val="00"/>
    <w:family w:val="roman"/>
    <w:pitch w:val="variable"/>
    <w:sig w:usb0="008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B6131" w14:textId="77777777" w:rsidR="00B82CD1" w:rsidRDefault="00B82CD1">
      <w:pPr>
        <w:spacing w:after="0"/>
      </w:pPr>
      <w:r>
        <w:rPr>
          <w:color w:val="000000"/>
        </w:rPr>
        <w:separator/>
      </w:r>
    </w:p>
  </w:footnote>
  <w:footnote w:type="continuationSeparator" w:id="0">
    <w:p w14:paraId="2F1F3E1D" w14:textId="77777777" w:rsidR="00B82CD1" w:rsidRDefault="00B82C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D2135C"/>
    <w:multiLevelType w:val="multilevel"/>
    <w:tmpl w:val="A6FA65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046102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60B77"/>
    <w:rsid w:val="00060B77"/>
    <w:rsid w:val="007D0048"/>
    <w:rsid w:val="008C3391"/>
    <w:rsid w:val="00B82CD1"/>
  </w:rsids>
  <m:mathPr>
    <m:mathFont m:val="Cambria Math"/>
    <m:brkBin m:val="before"/>
    <m:brkBinSub m:val="--"/>
    <m:smallFrac m:val="0"/>
    <m:dispDef/>
    <m:lMargin m:val="0"/>
    <m:rMargin m:val="0"/>
    <m:defJc m:val="centerGroup"/>
    <m:wrapIndent m:val="1440"/>
    <m:intLim m:val="subSup"/>
    <m:naryLim m:val="undOvr"/>
  </m:mathPr>
  <w:themeFontLang w:val="en-GB"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87E13"/>
  <w15:docId w15:val="{D4247195-6A1C-4424-84F9-572033F50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style>
  <w:style w:type="paragraph" w:styleId="ListParagraph">
    <w:name w:val="List Paragraph"/>
    <w:basedOn w:val="Normal"/>
    <w:pPr>
      <w:suppressAutoHyphens w:val="0"/>
      <w:ind w:left="720"/>
      <w:contextualSpacing/>
    </w:pPr>
  </w:style>
  <w:style w:type="paragraph" w:customStyle="1" w:styleId="pf0">
    <w:name w:val="pf0"/>
    <w:basedOn w:val="Normal"/>
    <w:pPr>
      <w:suppressAutoHyphens w:val="0"/>
      <w:spacing w:before="100" w:after="100"/>
    </w:pPr>
    <w:rPr>
      <w:rFonts w:ascii="Times New Roman" w:eastAsia="Times New Roman" w:hAnsi="Times New Roman"/>
      <w:kern w:val="0"/>
      <w:sz w:val="24"/>
      <w:szCs w:val="24"/>
      <w:lang w:eastAsia="en-GB"/>
    </w:rPr>
  </w:style>
  <w:style w:type="character" w:customStyle="1" w:styleId="cf01">
    <w:name w:val="cf01"/>
    <w:basedOn w:val="DefaultParagraphFont"/>
    <w:rPr>
      <w:rFonts w:ascii="Segoe UI" w:hAnsi="Segoe UI" w:cs="Segoe UI"/>
      <w:sz w:val="18"/>
      <w:szCs w:val="18"/>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customStyle="1" w:styleId="Default">
    <w:name w:val="Default"/>
    <w:pPr>
      <w:autoSpaceDE w:val="0"/>
      <w:spacing w:after="0"/>
    </w:pPr>
    <w:rPr>
      <w:rFonts w:ascii="Gill Sans MT" w:hAnsi="Gill Sans MT" w:cs="Gill Sans MT"/>
      <w:color w:val="000000"/>
      <w:kern w:val="0"/>
      <w:sz w:val="24"/>
      <w:szCs w:val="24"/>
    </w:rPr>
  </w:style>
  <w:style w:type="paragraph" w:styleId="Revision">
    <w:name w:val="Revision"/>
    <w:pPr>
      <w:spacing w:after="0"/>
    </w:pPr>
  </w:style>
  <w:style w:type="paragraph" w:styleId="CommentSubject">
    <w:name w:val="annotation subject"/>
    <w:basedOn w:val="CommentText"/>
    <w:next w:val="CommentText"/>
    <w:rPr>
      <w:b/>
      <w:bCs/>
    </w:rPr>
  </w:style>
  <w:style w:type="character" w:customStyle="1" w:styleId="CommentTextChar1">
    <w:name w:val="Comment Text Char1"/>
    <w:basedOn w:val="DefaultParagraphFont"/>
    <w:rPr>
      <w:sz w:val="20"/>
      <w:szCs w:val="20"/>
    </w:rPr>
  </w:style>
  <w:style w:type="character" w:customStyle="1" w:styleId="CommentSubjectChar">
    <w:name w:val="Comment Subject Char"/>
    <w:basedOn w:val="CommentTextChar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3742</Characters>
  <Application>Microsoft Office Word</Application>
  <DocSecurity>0</DocSecurity>
  <Lines>31</Lines>
  <Paragraphs>8</Paragraphs>
  <ScaleCrop>false</ScaleCrop>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Froggatt</dc:creator>
  <dc:description/>
  <cp:lastModifiedBy>Stephen Freeman</cp:lastModifiedBy>
  <cp:revision>2</cp:revision>
  <dcterms:created xsi:type="dcterms:W3CDTF">2025-04-10T08:03:00Z</dcterms:created>
  <dcterms:modified xsi:type="dcterms:W3CDTF">2025-04-10T08:03:00Z</dcterms:modified>
</cp:coreProperties>
</file>