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2420" w14:textId="77777777" w:rsidR="00C45736" w:rsidRDefault="00C45736" w:rsidP="00C45736">
      <w:pPr>
        <w:rPr>
          <w:rFonts w:eastAsiaTheme="majorEastAsia"/>
          <w:color w:val="000000" w:themeColor="text1"/>
          <w:sz w:val="24"/>
          <w:szCs w:val="24"/>
        </w:rPr>
      </w:pPr>
      <w:bookmarkStart w:id="0" w:name="_Hlk147315445"/>
      <w:bookmarkEnd w:id="0"/>
    </w:p>
    <w:p w14:paraId="70F4D8F0" w14:textId="2199067B" w:rsidR="00C45736" w:rsidRDefault="007A0E2C" w:rsidP="00266F71">
      <w:pPr>
        <w:pStyle w:val="Heading2"/>
        <w:shd w:val="clear" w:color="auto" w:fill="24338A"/>
      </w:pPr>
      <w:r>
        <w:t>Parish Share 2024 Background Information</w:t>
      </w:r>
    </w:p>
    <w:p w14:paraId="0F7D6A2D" w14:textId="77777777" w:rsidR="004947FB" w:rsidRDefault="004947FB" w:rsidP="004947FB"/>
    <w:p w14:paraId="1F8EDBB0" w14:textId="6ACC9A44" w:rsidR="00381025" w:rsidRPr="00E95288" w:rsidRDefault="4B1C7810" w:rsidP="00381025">
      <w:pPr>
        <w:rPr>
          <w:b/>
          <w:bCs/>
          <w:color w:val="24338A"/>
          <w:sz w:val="24"/>
          <w:szCs w:val="24"/>
        </w:rPr>
      </w:pPr>
      <w:proofErr w:type="gramStart"/>
      <w:r w:rsidRPr="7EA3E527">
        <w:rPr>
          <w:b/>
          <w:bCs/>
          <w:color w:val="24338A"/>
          <w:sz w:val="24"/>
          <w:szCs w:val="24"/>
        </w:rPr>
        <w:t xml:space="preserve">December </w:t>
      </w:r>
      <w:r w:rsidR="00381025" w:rsidRPr="7EA3E527">
        <w:rPr>
          <w:b/>
          <w:bCs/>
          <w:color w:val="24338A"/>
          <w:sz w:val="24"/>
          <w:szCs w:val="24"/>
        </w:rPr>
        <w:t xml:space="preserve"> 2023</w:t>
      </w:r>
      <w:proofErr w:type="gramEnd"/>
    </w:p>
    <w:p w14:paraId="290BD2E7" w14:textId="77777777" w:rsidR="00381025" w:rsidRDefault="00381025" w:rsidP="004947FB">
      <w:pPr>
        <w:rPr>
          <w:b/>
          <w:color w:val="24338A"/>
          <w:sz w:val="28"/>
          <w:szCs w:val="28"/>
        </w:rPr>
      </w:pPr>
    </w:p>
    <w:p w14:paraId="58A3C4D3" w14:textId="6A891C33" w:rsidR="00CF301B" w:rsidRPr="006B760D" w:rsidRDefault="007A0E2C" w:rsidP="004947FB">
      <w:pPr>
        <w:rPr>
          <w:b/>
          <w:color w:val="24338A"/>
          <w:sz w:val="28"/>
          <w:szCs w:val="28"/>
        </w:rPr>
      </w:pPr>
      <w:r>
        <w:rPr>
          <w:b/>
          <w:color w:val="24338A"/>
          <w:sz w:val="28"/>
          <w:szCs w:val="28"/>
        </w:rPr>
        <w:t>HOW HAVE WE CALCULATED THE PARISH SHARE FIGURE?</w:t>
      </w:r>
    </w:p>
    <w:p w14:paraId="453FDF60" w14:textId="77777777" w:rsidR="007A0E2C" w:rsidRDefault="007A0E2C" w:rsidP="004947FB"/>
    <w:p w14:paraId="66B185D1" w14:textId="77777777" w:rsidR="00AD5AD1" w:rsidRPr="001D43A1" w:rsidRDefault="007A0E2C" w:rsidP="004947FB">
      <w:pPr>
        <w:rPr>
          <w:sz w:val="28"/>
          <w:szCs w:val="28"/>
        </w:rPr>
      </w:pPr>
      <w:r w:rsidRPr="001D43A1">
        <w:rPr>
          <w:sz w:val="28"/>
          <w:szCs w:val="28"/>
        </w:rPr>
        <w:t xml:space="preserve">A standard parish share is calculated based on the annual Diocesan budget. </w:t>
      </w:r>
    </w:p>
    <w:p w14:paraId="7629E5DA" w14:textId="77777777" w:rsidR="00AD5AD1" w:rsidRPr="001D43A1" w:rsidRDefault="00AD5AD1" w:rsidP="004947FB">
      <w:pPr>
        <w:rPr>
          <w:sz w:val="28"/>
          <w:szCs w:val="28"/>
        </w:rPr>
      </w:pPr>
    </w:p>
    <w:p w14:paraId="51478F98" w14:textId="207A172A" w:rsidR="00AD5AD1" w:rsidRPr="001D43A1" w:rsidRDefault="007A0E2C" w:rsidP="004947FB">
      <w:pPr>
        <w:rPr>
          <w:sz w:val="28"/>
          <w:szCs w:val="28"/>
        </w:rPr>
      </w:pPr>
      <w:r w:rsidRPr="001D43A1">
        <w:rPr>
          <w:sz w:val="28"/>
          <w:szCs w:val="28"/>
        </w:rPr>
        <w:t xml:space="preserve">The clergy number and the parish banding </w:t>
      </w:r>
      <w:r w:rsidR="00504AC9" w:rsidRPr="001D43A1">
        <w:rPr>
          <w:sz w:val="28"/>
          <w:szCs w:val="28"/>
        </w:rPr>
        <w:t>are</w:t>
      </w:r>
      <w:r w:rsidRPr="001D43A1">
        <w:rPr>
          <w:sz w:val="28"/>
          <w:szCs w:val="28"/>
        </w:rPr>
        <w:t xml:space="preserve"> applied to the standard share to calculate the amount requested from each Parish.</w:t>
      </w:r>
    </w:p>
    <w:p w14:paraId="27C282EA" w14:textId="77777777" w:rsidR="00AD5AD1" w:rsidRPr="001D43A1" w:rsidRDefault="00AD5AD1" w:rsidP="004947FB">
      <w:pPr>
        <w:rPr>
          <w:sz w:val="28"/>
          <w:szCs w:val="28"/>
        </w:rPr>
      </w:pPr>
    </w:p>
    <w:p w14:paraId="40CF2370" w14:textId="77777777" w:rsidR="00B4625C" w:rsidRPr="001D43A1" w:rsidRDefault="007A0E2C" w:rsidP="004947FB">
      <w:pPr>
        <w:rPr>
          <w:sz w:val="28"/>
          <w:szCs w:val="28"/>
        </w:rPr>
      </w:pPr>
      <w:r w:rsidRPr="001D43A1">
        <w:rPr>
          <w:sz w:val="28"/>
          <w:szCs w:val="28"/>
        </w:rPr>
        <w:t>In recent years, the rise in parish share, and the rise in clergy stipends and staff salaries have been similar.</w:t>
      </w:r>
    </w:p>
    <w:p w14:paraId="48CED1AE" w14:textId="77777777" w:rsidR="00B4625C" w:rsidRDefault="00B4625C" w:rsidP="004947FB">
      <w:pPr>
        <w:rPr>
          <w:sz w:val="24"/>
          <w:szCs w:val="24"/>
        </w:rPr>
      </w:pPr>
    </w:p>
    <w:p w14:paraId="1035607A" w14:textId="2AE5DCFA" w:rsidR="00504AC9" w:rsidRPr="001D43A1" w:rsidRDefault="007A0E2C" w:rsidP="004947FB">
      <w:pPr>
        <w:rPr>
          <w:sz w:val="28"/>
          <w:szCs w:val="28"/>
        </w:rPr>
      </w:pPr>
      <w:r w:rsidRPr="001D43A1">
        <w:rPr>
          <w:sz w:val="28"/>
          <w:szCs w:val="28"/>
        </w:rPr>
        <w:t>In 2023, clergy stipends and staff salaries</w:t>
      </w:r>
      <w:r w:rsidR="00856C05">
        <w:rPr>
          <w:sz w:val="28"/>
          <w:szCs w:val="28"/>
        </w:rPr>
        <w:t xml:space="preserve"> increased</w:t>
      </w:r>
      <w:r w:rsidRPr="001D43A1">
        <w:rPr>
          <w:sz w:val="28"/>
          <w:szCs w:val="28"/>
        </w:rPr>
        <w:t xml:space="preserve"> by 6%, higher than the parish share rise</w:t>
      </w:r>
      <w:r w:rsidR="00856C05">
        <w:rPr>
          <w:sz w:val="28"/>
          <w:szCs w:val="28"/>
        </w:rPr>
        <w:t xml:space="preserve"> of 3%, t</w:t>
      </w:r>
      <w:r w:rsidRPr="001D43A1">
        <w:rPr>
          <w:sz w:val="28"/>
          <w:szCs w:val="28"/>
        </w:rPr>
        <w:t xml:space="preserve">his </w:t>
      </w:r>
      <w:r w:rsidR="00856C05">
        <w:rPr>
          <w:sz w:val="28"/>
          <w:szCs w:val="28"/>
        </w:rPr>
        <w:t>was</w:t>
      </w:r>
      <w:r w:rsidRPr="001D43A1">
        <w:rPr>
          <w:sz w:val="28"/>
          <w:szCs w:val="28"/>
        </w:rPr>
        <w:t xml:space="preserve"> possible </w:t>
      </w:r>
      <w:r w:rsidR="00856C05">
        <w:rPr>
          <w:sz w:val="28"/>
          <w:szCs w:val="28"/>
        </w:rPr>
        <w:t xml:space="preserve">because </w:t>
      </w:r>
      <w:r w:rsidRPr="001D43A1">
        <w:rPr>
          <w:sz w:val="28"/>
          <w:szCs w:val="28"/>
        </w:rPr>
        <w:t>in 2023 a change in valuation method for the clergy pension scheme, resulted in a lower pension contribution rate</w:t>
      </w:r>
      <w:r w:rsidR="00856C05">
        <w:rPr>
          <w:sz w:val="28"/>
          <w:szCs w:val="28"/>
        </w:rPr>
        <w:t xml:space="preserve">. </w:t>
      </w:r>
      <w:r w:rsidRPr="001D43A1">
        <w:rPr>
          <w:sz w:val="28"/>
          <w:szCs w:val="28"/>
        </w:rPr>
        <w:t xml:space="preserve"> </w:t>
      </w:r>
    </w:p>
    <w:p w14:paraId="5411A944" w14:textId="77777777" w:rsidR="00504AC9" w:rsidRPr="001D43A1" w:rsidRDefault="00504AC9" w:rsidP="004947FB">
      <w:pPr>
        <w:rPr>
          <w:sz w:val="28"/>
          <w:szCs w:val="28"/>
        </w:rPr>
      </w:pPr>
    </w:p>
    <w:p w14:paraId="248C2AD3" w14:textId="25468286" w:rsidR="005B04FD" w:rsidRPr="00677971" w:rsidRDefault="007A0E2C" w:rsidP="005B04FD">
      <w:pPr>
        <w:rPr>
          <w:sz w:val="28"/>
          <w:szCs w:val="28"/>
        </w:rPr>
      </w:pPr>
      <w:r w:rsidRPr="001D43A1">
        <w:rPr>
          <w:sz w:val="28"/>
          <w:szCs w:val="28"/>
        </w:rPr>
        <w:t xml:space="preserve">For 2024 and beyond, it is expected that increases in parish </w:t>
      </w:r>
      <w:r w:rsidR="00504AC9" w:rsidRPr="001D43A1">
        <w:rPr>
          <w:sz w:val="28"/>
          <w:szCs w:val="28"/>
        </w:rPr>
        <w:t>share,</w:t>
      </w:r>
      <w:r w:rsidRPr="001D43A1">
        <w:rPr>
          <w:sz w:val="28"/>
          <w:szCs w:val="28"/>
        </w:rPr>
        <w:t xml:space="preserve"> and clergy stipends / salaries will return to being approximately the same. </w:t>
      </w:r>
      <w:r w:rsidR="00856C05" w:rsidRPr="00856C05">
        <w:rPr>
          <w:sz w:val="28"/>
          <w:szCs w:val="28"/>
        </w:rPr>
        <w:t xml:space="preserve"> </w:t>
      </w:r>
      <w:proofErr w:type="gramStart"/>
      <w:r w:rsidR="00856C05">
        <w:rPr>
          <w:sz w:val="28"/>
          <w:szCs w:val="28"/>
        </w:rPr>
        <w:t xml:space="preserve">For </w:t>
      </w:r>
      <w:r w:rsidR="00856C05" w:rsidRPr="7EA3E527">
        <w:rPr>
          <w:sz w:val="28"/>
          <w:szCs w:val="28"/>
        </w:rPr>
        <w:t xml:space="preserve"> 2024</w:t>
      </w:r>
      <w:proofErr w:type="gramEnd"/>
      <w:r w:rsidR="00856C05" w:rsidRPr="7EA3E527">
        <w:rPr>
          <w:sz w:val="28"/>
          <w:szCs w:val="28"/>
        </w:rPr>
        <w:t xml:space="preserve"> a 5% rise was applied to the previous year’s standard share. </w:t>
      </w:r>
      <w:r w:rsidR="005B04FD" w:rsidRPr="71E0DE4F">
        <w:rPr>
          <w:sz w:val="28"/>
          <w:szCs w:val="28"/>
        </w:rPr>
        <w:t xml:space="preserve">The 2024 budget went to the Diocesan Synod in November. </w:t>
      </w:r>
    </w:p>
    <w:p w14:paraId="30539973" w14:textId="77777777" w:rsidR="005B04FD" w:rsidRPr="00677971" w:rsidRDefault="005B04FD" w:rsidP="005B04FD">
      <w:pPr>
        <w:rPr>
          <w:sz w:val="28"/>
          <w:szCs w:val="28"/>
        </w:rPr>
      </w:pPr>
    </w:p>
    <w:p w14:paraId="12329E7B" w14:textId="77777777" w:rsidR="005B04FD" w:rsidRDefault="005B04FD" w:rsidP="005B04FD">
      <w:pPr>
        <w:rPr>
          <w:sz w:val="28"/>
          <w:szCs w:val="28"/>
        </w:rPr>
      </w:pPr>
      <w:r w:rsidRPr="00677971">
        <w:rPr>
          <w:sz w:val="28"/>
          <w:szCs w:val="28"/>
        </w:rPr>
        <w:t xml:space="preserve">The paper submitted to Diocesan Synod can be found on the Parish Share page on our website. </w:t>
      </w:r>
    </w:p>
    <w:p w14:paraId="32E0C248" w14:textId="71141BE2" w:rsidR="00856C05" w:rsidRPr="001D43A1" w:rsidRDefault="00856C05" w:rsidP="00856C05">
      <w:pPr>
        <w:rPr>
          <w:sz w:val="28"/>
          <w:szCs w:val="28"/>
        </w:rPr>
      </w:pPr>
    </w:p>
    <w:p w14:paraId="14B9AEB8" w14:textId="7C07949A" w:rsidR="00504AC9" w:rsidRDefault="00856C05" w:rsidP="004947FB">
      <w:pPr>
        <w:rPr>
          <w:sz w:val="24"/>
          <w:szCs w:val="24"/>
        </w:rPr>
      </w:pPr>
      <w:r w:rsidRPr="0050538F">
        <w:rPr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5F87108" wp14:editId="5F6E25E9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355080" cy="1276350"/>
                <wp:effectExtent l="0" t="0" r="26670" b="19050"/>
                <wp:wrapNone/>
                <wp:docPr id="17535982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4A11C" id="Rectangle 1" o:spid="_x0000_s1026" style="position:absolute;margin-left:0;margin-top:.85pt;width:500.4pt;height:100.5pt;z-index:-251659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PgXAIAABQFAAAOAAAAZHJzL2Uyb0RvYy54bWysVFFP2zAQfp+0/2D5fSTpKLCqKapATJMQ&#10;VMDEs+vYJJLj885u0+7X7+ykKQK0h2kvjs939935y3eeX+5aw7YKfQO25MVJzpmyEqrGvpT859PN&#10;lwvOfBC2EgasKvleeX65+Pxp3rmZmkANplLICMT6WedKXofgZlnmZa1a4U/AKUtODdiKQCa+ZBWK&#10;jtBbk03y/CzrACuHIJX3dHrdO/ki4WutZLjX2qvATMmpt5BWTOs6rtliLmYvKFzdyKEN8Q9dtKKx&#10;VHSEuhZBsA0276DaRiJ40OFEQpuB1o1U6Q50myJ/c5vHWjiV7kLkeDfS5P8frLzbProVEg2d8zNP&#10;23iLncY2fqk/tktk7Uey1C4wSYdnX6fT/II4leQrJudkJzqzY7pDH74raFnclBzpbySSxPbWBypJ&#10;oYcQMo4NpF3YGxV7MPZBadZUVHKSspM21JVBthX0V4WUyoaid9WiUv1xMc3zQz9jRiqZACOybowZ&#10;sQeAqLv32H2vQ3xMVUlaY3L+t8b65DEjVQYbxuS2sYAfARi61VC5jz+Q1FMTWVpDtV8hQ+iF7Z28&#10;aYjrW+HDSiApmf4PTWe4p0Ub6EoOw46zGvD3R+cxngRGXs46moyS+18bgYoz88OS9L4Vp6dxlJJx&#10;Oj2fkIGvPevXHrtpr4B+U0HvgJNpG+ODOWw1QvtMQ7yMVcklrKTaJZcBD8ZV6CeWngGplssURuPj&#10;RLi1j05G8Mhq1NLT7lmgGwQXSKt3cJgiMXujuz42ZlpYbgLoJonyyOvAN41eEs7wTMTZfm2nqONj&#10;tvgDAAD//wMAUEsDBBQABgAIAAAAIQBTDXEz2wAAAAcBAAAPAAAAZHJzL2Rvd25yZXYueG1sTI9B&#10;T8JAEIXvJv6HzZh4k11qFKzdEmL0wE2QcB7aoW3YnW26C1R/vcNJj2/e5L3vFYvRO3WmIXaBLUwn&#10;BhRxFeqOGwvbr4+HOaiYkGt0gcnCN0VYlLc3BeZ1uPCazpvUKAnhmKOFNqU+1zpWLXmMk9ATi3cI&#10;g8ckcmh0PeBFwr3TmTHP2mPH0tBiT28tVcfNyVv4WR20+Yzv8+1y9fL02K3dbofO2vu7cfkKKtGY&#10;/p7hii/oUArTPpy4jspZkCFJrjNQV9MYI0P2FjKTzUCXhf7PX/4CAAD//wMAUEsBAi0AFAAGAAgA&#10;AAAhALaDOJL+AAAA4QEAABMAAAAAAAAAAAAAAAAAAAAAAFtDb250ZW50X1R5cGVzXS54bWxQSwEC&#10;LQAUAAYACAAAACEAOP0h/9YAAACUAQAACwAAAAAAAAAAAAAAAAAvAQAAX3JlbHMvLnJlbHNQSwEC&#10;LQAUAAYACAAAACEACykD4FwCAAAUBQAADgAAAAAAAAAAAAAAAAAuAgAAZHJzL2Uyb0RvYy54bWxQ&#10;SwECLQAUAAYACAAAACEAUw1xM9sAAAAHAQAADwAAAAAAAAAAAAAAAAC2BAAAZHJzL2Rvd25yZXYu&#10;eG1sUEsFBgAAAAAEAAQA8wAAAL4FAAAAAA==&#10;" fillcolor="#4472c4 [3204]" strokecolor="#09101d [484]" strokeweight="1pt">
                <w10:wrap anchorx="margin"/>
              </v:rect>
            </w:pict>
          </mc:Fallback>
        </mc:AlternateContent>
      </w:r>
    </w:p>
    <w:p w14:paraId="6BCBE602" w14:textId="77777777" w:rsidR="00381025" w:rsidRDefault="00381025" w:rsidP="007F79A7">
      <w:pPr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</w:t>
      </w:r>
      <w:r w:rsidR="007A0E2C" w:rsidRPr="0050538F">
        <w:rPr>
          <w:color w:val="FFFFFF" w:themeColor="background1"/>
          <w:sz w:val="28"/>
          <w:szCs w:val="28"/>
        </w:rPr>
        <w:t xml:space="preserve">For this year, Parish Share has been </w:t>
      </w:r>
      <w:proofErr w:type="gramStart"/>
      <w:r w:rsidR="007A0E2C" w:rsidRPr="0050538F">
        <w:rPr>
          <w:color w:val="FFFFFF" w:themeColor="background1"/>
          <w:sz w:val="28"/>
          <w:szCs w:val="28"/>
        </w:rPr>
        <w:t>calculated</w:t>
      </w:r>
      <w:proofErr w:type="gramEnd"/>
      <w:r w:rsidR="007A0E2C" w:rsidRPr="0050538F">
        <w:rPr>
          <w:color w:val="FFFFFF" w:themeColor="background1"/>
          <w:sz w:val="28"/>
          <w:szCs w:val="28"/>
        </w:rPr>
        <w:t xml:space="preserve"> </w:t>
      </w:r>
    </w:p>
    <w:p w14:paraId="78655805" w14:textId="405A85CD" w:rsidR="00504AC9" w:rsidRPr="0050538F" w:rsidRDefault="007A0E2C" w:rsidP="007F79A7">
      <w:pPr>
        <w:jc w:val="center"/>
        <w:rPr>
          <w:color w:val="FFFFFF" w:themeColor="background1"/>
          <w:sz w:val="28"/>
          <w:szCs w:val="28"/>
        </w:rPr>
      </w:pPr>
      <w:r w:rsidRPr="0050538F">
        <w:rPr>
          <w:color w:val="FFFFFF" w:themeColor="background1"/>
          <w:sz w:val="28"/>
          <w:szCs w:val="28"/>
        </w:rPr>
        <w:t>using the following formula:</w:t>
      </w:r>
    </w:p>
    <w:p w14:paraId="793EFEC5" w14:textId="77777777" w:rsidR="00504AC9" w:rsidRPr="001D43A1" w:rsidRDefault="00504AC9" w:rsidP="007F79A7">
      <w:pPr>
        <w:jc w:val="center"/>
        <w:rPr>
          <w:sz w:val="28"/>
          <w:szCs w:val="28"/>
        </w:rPr>
      </w:pPr>
    </w:p>
    <w:p w14:paraId="6C7E9CCC" w14:textId="6195F108" w:rsidR="001D43A1" w:rsidRDefault="007A0E2C" w:rsidP="007F79A7">
      <w:pPr>
        <w:jc w:val="center"/>
        <w:rPr>
          <w:b/>
          <w:bCs/>
          <w:color w:val="FFFFFF" w:themeColor="background1"/>
          <w:sz w:val="28"/>
          <w:szCs w:val="28"/>
        </w:rPr>
      </w:pPr>
      <w:r w:rsidRPr="0050538F">
        <w:rPr>
          <w:b/>
          <w:bCs/>
          <w:color w:val="FFFFFF" w:themeColor="background1"/>
          <w:sz w:val="28"/>
          <w:szCs w:val="28"/>
        </w:rPr>
        <w:t>Parish Share = Clergy Number x Banding x Standard Parish Share</w:t>
      </w:r>
    </w:p>
    <w:p w14:paraId="02F500BA" w14:textId="77777777" w:rsidR="00391CC7" w:rsidRPr="0050538F" w:rsidRDefault="00391CC7" w:rsidP="007F79A7">
      <w:pPr>
        <w:jc w:val="center"/>
        <w:rPr>
          <w:b/>
          <w:bCs/>
          <w:color w:val="FFFFFF" w:themeColor="background1"/>
          <w:sz w:val="28"/>
          <w:szCs w:val="28"/>
        </w:rPr>
      </w:pPr>
    </w:p>
    <w:p w14:paraId="7C222C58" w14:textId="77777777" w:rsidR="001D43A1" w:rsidRPr="007F79A7" w:rsidRDefault="001D43A1" w:rsidP="004947FB">
      <w:pPr>
        <w:rPr>
          <w:b/>
          <w:bCs/>
          <w:sz w:val="28"/>
          <w:szCs w:val="28"/>
        </w:rPr>
      </w:pPr>
    </w:p>
    <w:tbl>
      <w:tblPr>
        <w:tblW w:w="10129" w:type="dxa"/>
        <w:tblInd w:w="-10" w:type="dxa"/>
        <w:tblLook w:val="04A0" w:firstRow="1" w:lastRow="0" w:firstColumn="1" w:lastColumn="0" w:noHBand="0" w:noVBand="1"/>
      </w:tblPr>
      <w:tblGrid>
        <w:gridCol w:w="1158"/>
        <w:gridCol w:w="3751"/>
        <w:gridCol w:w="2610"/>
        <w:gridCol w:w="2610"/>
      </w:tblGrid>
      <w:tr w:rsidR="00F57E75" w:rsidRPr="00F57E75" w14:paraId="3B9119F9" w14:textId="77777777" w:rsidTr="00F57E75">
        <w:trPr>
          <w:trHeight w:val="688"/>
        </w:trPr>
        <w:tc>
          <w:tcPr>
            <w:tcW w:w="1158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bottom"/>
            <w:hideMark/>
          </w:tcPr>
          <w:p w14:paraId="5208C5B6" w14:textId="77777777" w:rsidR="00F57E75" w:rsidRPr="00F57E75" w:rsidRDefault="00F57E75" w:rsidP="00F57E75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57E75">
              <w:rPr>
                <w:rFonts w:eastAsia="Times New Roman"/>
                <w:b/>
                <w:bCs/>
                <w:color w:val="000000"/>
                <w:lang w:eastAsia="en-GB"/>
              </w:rPr>
              <w:lastRenderedPageBreak/>
              <w:t xml:space="preserve">Year </w:t>
            </w:r>
          </w:p>
        </w:tc>
        <w:tc>
          <w:tcPr>
            <w:tcW w:w="3751" w:type="dxa"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bottom"/>
            <w:hideMark/>
          </w:tcPr>
          <w:p w14:paraId="3595A5B8" w14:textId="77777777" w:rsidR="00F57E75" w:rsidRPr="00F57E75" w:rsidRDefault="00F57E75" w:rsidP="00F57E75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57E7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Standard Parish Share </w:t>
            </w:r>
          </w:p>
        </w:tc>
        <w:tc>
          <w:tcPr>
            <w:tcW w:w="2610" w:type="dxa"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bottom"/>
            <w:hideMark/>
          </w:tcPr>
          <w:p w14:paraId="49034C13" w14:textId="77777777" w:rsidR="00F57E75" w:rsidRPr="00F57E75" w:rsidRDefault="00F57E75" w:rsidP="00F57E75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57E75">
              <w:rPr>
                <w:rFonts w:eastAsia="Times New Roman"/>
                <w:b/>
                <w:bCs/>
                <w:color w:val="000000"/>
                <w:lang w:eastAsia="en-GB"/>
              </w:rPr>
              <w:t>105% Band</w:t>
            </w:r>
          </w:p>
        </w:tc>
        <w:tc>
          <w:tcPr>
            <w:tcW w:w="2610" w:type="dxa"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bottom"/>
            <w:hideMark/>
          </w:tcPr>
          <w:p w14:paraId="1E8A52A4" w14:textId="77777777" w:rsidR="00F57E75" w:rsidRPr="00F57E75" w:rsidRDefault="00F57E75" w:rsidP="00F57E75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57E7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Percentage rise on Previous Year </w:t>
            </w:r>
          </w:p>
        </w:tc>
      </w:tr>
      <w:tr w:rsidR="00F57E75" w:rsidRPr="00F57E75" w14:paraId="583F00B4" w14:textId="77777777" w:rsidTr="00F57E75">
        <w:trPr>
          <w:trHeight w:val="407"/>
        </w:trPr>
        <w:tc>
          <w:tcPr>
            <w:tcW w:w="115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000000" w:fill="D9E1F2"/>
            <w:noWrap/>
            <w:vAlign w:val="bottom"/>
            <w:hideMark/>
          </w:tcPr>
          <w:p w14:paraId="489E285E" w14:textId="77777777" w:rsidR="00F57E75" w:rsidRPr="00F57E75" w:rsidRDefault="00F57E75" w:rsidP="00F57E7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57E7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2022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000000" w:fill="D9E1F2"/>
            <w:noWrap/>
            <w:vAlign w:val="bottom"/>
            <w:hideMark/>
          </w:tcPr>
          <w:p w14:paraId="767F7FDA" w14:textId="77777777" w:rsidR="00F57E75" w:rsidRPr="00F57E75" w:rsidRDefault="00F57E75" w:rsidP="00F57E7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F57E75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£66,349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000000" w:fill="D9E1F2"/>
            <w:noWrap/>
            <w:vAlign w:val="bottom"/>
            <w:hideMark/>
          </w:tcPr>
          <w:p w14:paraId="1458C901" w14:textId="77777777" w:rsidR="00F57E75" w:rsidRPr="00F57E75" w:rsidRDefault="00F57E75" w:rsidP="00F57E7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F57E75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£69, 677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000000" w:fill="D9E1F2"/>
            <w:noWrap/>
            <w:vAlign w:val="bottom"/>
            <w:hideMark/>
          </w:tcPr>
          <w:p w14:paraId="2D23FA1D" w14:textId="77777777" w:rsidR="00F57E75" w:rsidRPr="00F57E75" w:rsidRDefault="00F57E75" w:rsidP="00F57E7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F57E75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2%</w:t>
            </w:r>
          </w:p>
        </w:tc>
      </w:tr>
      <w:tr w:rsidR="00F57E75" w:rsidRPr="00F57E75" w14:paraId="5496B377" w14:textId="77777777" w:rsidTr="00F57E75">
        <w:trPr>
          <w:trHeight w:val="407"/>
        </w:trPr>
        <w:tc>
          <w:tcPr>
            <w:tcW w:w="115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bottom"/>
            <w:hideMark/>
          </w:tcPr>
          <w:p w14:paraId="040ACEE3" w14:textId="77777777" w:rsidR="00F57E75" w:rsidRPr="00F57E75" w:rsidRDefault="00F57E75" w:rsidP="00F57E7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57E7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2023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bottom"/>
            <w:hideMark/>
          </w:tcPr>
          <w:p w14:paraId="2DAF979C" w14:textId="77777777" w:rsidR="00F57E75" w:rsidRPr="00F57E75" w:rsidRDefault="00F57E75" w:rsidP="00F57E7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F57E75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£68,434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bottom"/>
            <w:hideMark/>
          </w:tcPr>
          <w:p w14:paraId="4457F78A" w14:textId="77777777" w:rsidR="00F57E75" w:rsidRPr="00F57E75" w:rsidRDefault="00F57E75" w:rsidP="00F57E7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F57E75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£71, 756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vAlign w:val="bottom"/>
            <w:hideMark/>
          </w:tcPr>
          <w:p w14:paraId="7DC047FD" w14:textId="77777777" w:rsidR="00F57E75" w:rsidRPr="00F57E75" w:rsidRDefault="00F57E75" w:rsidP="00F57E7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F57E75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3%</w:t>
            </w:r>
          </w:p>
        </w:tc>
      </w:tr>
      <w:tr w:rsidR="00F57E75" w:rsidRPr="00F57E75" w14:paraId="1E700449" w14:textId="77777777" w:rsidTr="00F57E75">
        <w:trPr>
          <w:trHeight w:val="407"/>
        </w:trPr>
        <w:tc>
          <w:tcPr>
            <w:tcW w:w="115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000000" w:fill="D9E1F2"/>
            <w:noWrap/>
            <w:vAlign w:val="bottom"/>
            <w:hideMark/>
          </w:tcPr>
          <w:p w14:paraId="346FAE21" w14:textId="77777777" w:rsidR="00F57E75" w:rsidRPr="00F57E75" w:rsidRDefault="00F57E75" w:rsidP="00F57E7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57E7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000000" w:fill="D9E1F2"/>
            <w:noWrap/>
            <w:vAlign w:val="bottom"/>
            <w:hideMark/>
          </w:tcPr>
          <w:p w14:paraId="3B77EFEC" w14:textId="77777777" w:rsidR="00F57E75" w:rsidRPr="00F57E75" w:rsidRDefault="00F57E75" w:rsidP="00F57E7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F57E75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£71,756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000000" w:fill="D9E1F2"/>
            <w:noWrap/>
            <w:vAlign w:val="bottom"/>
            <w:hideMark/>
          </w:tcPr>
          <w:p w14:paraId="033BF29A" w14:textId="77777777" w:rsidR="00F57E75" w:rsidRPr="00F57E75" w:rsidRDefault="00F57E75" w:rsidP="00F57E7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F57E75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£75, 344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000000" w:fill="D9E1F2"/>
            <w:noWrap/>
            <w:vAlign w:val="bottom"/>
            <w:hideMark/>
          </w:tcPr>
          <w:p w14:paraId="2DD6A476" w14:textId="77777777" w:rsidR="00F57E75" w:rsidRPr="00F57E75" w:rsidRDefault="00F57E75" w:rsidP="00F57E7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F57E75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5%</w:t>
            </w:r>
          </w:p>
        </w:tc>
      </w:tr>
    </w:tbl>
    <w:p w14:paraId="4169DC9C" w14:textId="77777777" w:rsidR="0071450C" w:rsidRDefault="0071450C" w:rsidP="004947FB">
      <w:pPr>
        <w:rPr>
          <w:sz w:val="28"/>
          <w:szCs w:val="28"/>
        </w:rPr>
      </w:pPr>
    </w:p>
    <w:p w14:paraId="6741505B" w14:textId="59080776" w:rsidR="0071450C" w:rsidRDefault="00F57E75" w:rsidP="004947FB">
      <w:pPr>
        <w:rPr>
          <w:sz w:val="28"/>
          <w:szCs w:val="28"/>
        </w:rPr>
      </w:pPr>
      <w:r>
        <w:rPr>
          <w:sz w:val="28"/>
          <w:szCs w:val="28"/>
        </w:rPr>
        <w:t xml:space="preserve">The standard parish share for 2024 is as </w:t>
      </w:r>
      <w:proofErr w:type="gramStart"/>
      <w:r>
        <w:rPr>
          <w:sz w:val="28"/>
          <w:szCs w:val="28"/>
        </w:rPr>
        <w:t>follows :</w:t>
      </w:r>
      <w:proofErr w:type="gramEnd"/>
    </w:p>
    <w:p w14:paraId="1301A028" w14:textId="77777777" w:rsidR="0071450C" w:rsidRDefault="0071450C" w:rsidP="004947FB">
      <w:pPr>
        <w:rPr>
          <w:sz w:val="28"/>
          <w:szCs w:val="28"/>
        </w:rPr>
      </w:pPr>
    </w:p>
    <w:p w14:paraId="79B3C8BF" w14:textId="1F94550E" w:rsidR="00381025" w:rsidRDefault="00381025" w:rsidP="004947FB">
      <w:pPr>
        <w:rPr>
          <w:b/>
          <w:color w:val="24338A"/>
          <w:sz w:val="28"/>
          <w:szCs w:val="28"/>
        </w:rPr>
      </w:pPr>
      <w:bookmarkStart w:id="1" w:name="_Hlk150780329"/>
      <w:r>
        <w:rPr>
          <w:b/>
          <w:color w:val="24338A"/>
          <w:sz w:val="28"/>
          <w:szCs w:val="28"/>
        </w:rPr>
        <w:t>WHAT IS THE APPROXIMATE COST OF A MEMBER OF CLERGY?</w:t>
      </w:r>
      <w:bookmarkEnd w:id="1"/>
    </w:p>
    <w:p w14:paraId="7C6BCFE6" w14:textId="77777777" w:rsidR="00381025" w:rsidRDefault="00381025" w:rsidP="004947FB">
      <w:pPr>
        <w:rPr>
          <w:sz w:val="24"/>
          <w:szCs w:val="24"/>
        </w:rPr>
      </w:pPr>
    </w:p>
    <w:p w14:paraId="484E72C5" w14:textId="77777777" w:rsidR="000348A2" w:rsidRPr="000348A2" w:rsidRDefault="007A0E2C" w:rsidP="004947FB">
      <w:pPr>
        <w:rPr>
          <w:sz w:val="28"/>
          <w:szCs w:val="28"/>
        </w:rPr>
      </w:pPr>
      <w:r w:rsidRPr="000348A2">
        <w:rPr>
          <w:sz w:val="28"/>
          <w:szCs w:val="28"/>
        </w:rPr>
        <w:t xml:space="preserve">We estimate this as follows: </w:t>
      </w:r>
    </w:p>
    <w:p w14:paraId="04088DAD" w14:textId="77777777" w:rsidR="000348A2" w:rsidRDefault="000348A2" w:rsidP="004947FB">
      <w:pPr>
        <w:rPr>
          <w:sz w:val="24"/>
          <w:szCs w:val="24"/>
        </w:rPr>
      </w:pPr>
    </w:p>
    <w:p w14:paraId="3B966616" w14:textId="2D13F589" w:rsidR="00117292" w:rsidRDefault="005B04FD" w:rsidP="004947F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1BF5079" wp14:editId="60D3F842">
            <wp:extent cx="6210935" cy="2743200"/>
            <wp:effectExtent l="0" t="0" r="18415" b="0"/>
            <wp:docPr id="71007295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89B50CA-7258-2BDC-4FDF-171BFAACE9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1A46749" w14:textId="77777777" w:rsidR="00117292" w:rsidRDefault="00117292" w:rsidP="004947FB">
      <w:pPr>
        <w:rPr>
          <w:sz w:val="24"/>
          <w:szCs w:val="24"/>
        </w:rPr>
      </w:pPr>
    </w:p>
    <w:p w14:paraId="3BFAD1B1" w14:textId="77777777" w:rsidR="00117292" w:rsidRDefault="00117292" w:rsidP="004947FB">
      <w:pPr>
        <w:rPr>
          <w:sz w:val="24"/>
          <w:szCs w:val="24"/>
        </w:rPr>
      </w:pPr>
    </w:p>
    <w:p w14:paraId="0370D48A" w14:textId="77777777" w:rsidR="00117292" w:rsidRDefault="00117292" w:rsidP="004947FB">
      <w:pPr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7508"/>
        <w:gridCol w:w="2263"/>
      </w:tblGrid>
      <w:tr w:rsidR="00F97D2F" w14:paraId="7963D559" w14:textId="77777777" w:rsidTr="00F97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1EF1D84" w14:textId="1E51223D" w:rsidR="00F97D2F" w:rsidRDefault="008A4642" w:rsidP="00494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Stipend (excluding payroll admin costs)</w:t>
            </w:r>
          </w:p>
        </w:tc>
        <w:tc>
          <w:tcPr>
            <w:tcW w:w="2263" w:type="dxa"/>
          </w:tcPr>
          <w:p w14:paraId="4D4C0B8C" w14:textId="5C33BCE5" w:rsidR="00F97D2F" w:rsidRPr="008A4642" w:rsidRDefault="00B56653" w:rsidP="008A464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30105</w:t>
            </w:r>
          </w:p>
        </w:tc>
      </w:tr>
      <w:tr w:rsidR="00F97D2F" w14:paraId="1A0FF6DD" w14:textId="77777777" w:rsidTr="00F97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5FC9FDC" w14:textId="1E4D1177" w:rsidR="00F97D2F" w:rsidRDefault="008A4642" w:rsidP="00494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Pension, NI, Retirement housing</w:t>
            </w:r>
          </w:p>
        </w:tc>
        <w:tc>
          <w:tcPr>
            <w:tcW w:w="2263" w:type="dxa"/>
          </w:tcPr>
          <w:p w14:paraId="478D7D62" w14:textId="299FA9BD" w:rsidR="00F97D2F" w:rsidRPr="008A4642" w:rsidRDefault="008A4642" w:rsidP="008A46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A4642">
              <w:rPr>
                <w:b/>
                <w:bCs/>
                <w:sz w:val="24"/>
                <w:szCs w:val="24"/>
              </w:rPr>
              <w:t>10,</w:t>
            </w:r>
            <w:r w:rsidR="00B56653">
              <w:rPr>
                <w:b/>
                <w:bCs/>
                <w:sz w:val="24"/>
                <w:szCs w:val="24"/>
              </w:rPr>
              <w:t>800</w:t>
            </w:r>
          </w:p>
        </w:tc>
      </w:tr>
      <w:tr w:rsidR="00F97D2F" w14:paraId="2F9EBBC6" w14:textId="77777777" w:rsidTr="00F97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17E4317" w14:textId="437327DC" w:rsidR="00F97D2F" w:rsidRDefault="00135767" w:rsidP="00494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Removals, resettlements etc</w:t>
            </w:r>
          </w:p>
        </w:tc>
        <w:tc>
          <w:tcPr>
            <w:tcW w:w="2263" w:type="dxa"/>
          </w:tcPr>
          <w:p w14:paraId="13E0BC26" w14:textId="55E1BA0F" w:rsidR="00F97D2F" w:rsidRPr="00135767" w:rsidRDefault="00135767" w:rsidP="00135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35767">
              <w:rPr>
                <w:b/>
                <w:bCs/>
                <w:sz w:val="24"/>
                <w:szCs w:val="24"/>
              </w:rPr>
              <w:t>1,</w:t>
            </w:r>
            <w:r w:rsidR="00B56653">
              <w:rPr>
                <w:b/>
                <w:bCs/>
                <w:sz w:val="24"/>
                <w:szCs w:val="24"/>
              </w:rPr>
              <w:t>463</w:t>
            </w:r>
          </w:p>
        </w:tc>
      </w:tr>
      <w:tr w:rsidR="00F97D2F" w14:paraId="0ADACE79" w14:textId="77777777" w:rsidTr="00F97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79656B8" w14:textId="7A2B4623" w:rsidR="00F97D2F" w:rsidRDefault="009B2887" w:rsidP="00494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Archdeacons and Rural Deans</w:t>
            </w:r>
          </w:p>
        </w:tc>
        <w:tc>
          <w:tcPr>
            <w:tcW w:w="2263" w:type="dxa"/>
          </w:tcPr>
          <w:p w14:paraId="5D89CF19" w14:textId="6A7BC8CB" w:rsidR="00553912" w:rsidRPr="00553912" w:rsidRDefault="00B56653" w:rsidP="005539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852</w:t>
            </w:r>
          </w:p>
        </w:tc>
      </w:tr>
      <w:tr w:rsidR="00F97D2F" w14:paraId="0F6A3E1B" w14:textId="77777777" w:rsidTr="00F97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72FAA03" w14:textId="44344534" w:rsidR="00F97D2F" w:rsidRDefault="00553912" w:rsidP="00494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Housing (excluding improvements and new house)</w:t>
            </w:r>
          </w:p>
        </w:tc>
        <w:tc>
          <w:tcPr>
            <w:tcW w:w="2263" w:type="dxa"/>
          </w:tcPr>
          <w:p w14:paraId="4A99F574" w14:textId="4D6A50D9" w:rsidR="00F97D2F" w:rsidRPr="00553912" w:rsidRDefault="00B56653" w:rsidP="005539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9,290</w:t>
            </w:r>
          </w:p>
        </w:tc>
      </w:tr>
      <w:tr w:rsidR="00F97D2F" w14:paraId="5B3E378B" w14:textId="77777777" w:rsidTr="00F97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9DD58EA" w14:textId="01CE2AC5" w:rsidR="00F97D2F" w:rsidRDefault="00A956D6" w:rsidP="00494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Ordination selection and training (national)</w:t>
            </w:r>
          </w:p>
        </w:tc>
        <w:tc>
          <w:tcPr>
            <w:tcW w:w="2263" w:type="dxa"/>
          </w:tcPr>
          <w:p w14:paraId="3BA8F14F" w14:textId="18834E3F" w:rsidR="00F97D2F" w:rsidRPr="00A956D6" w:rsidRDefault="00A956D6" w:rsidP="00A956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956D6">
              <w:rPr>
                <w:b/>
                <w:bCs/>
                <w:sz w:val="24"/>
                <w:szCs w:val="24"/>
              </w:rPr>
              <w:t>4</w:t>
            </w:r>
            <w:r w:rsidR="002A787F">
              <w:rPr>
                <w:b/>
                <w:bCs/>
                <w:sz w:val="24"/>
                <w:szCs w:val="24"/>
              </w:rPr>
              <w:t>,</w:t>
            </w:r>
            <w:r w:rsidR="00B56653">
              <w:rPr>
                <w:b/>
                <w:bCs/>
                <w:sz w:val="24"/>
                <w:szCs w:val="24"/>
              </w:rPr>
              <w:t>104</w:t>
            </w:r>
          </w:p>
        </w:tc>
      </w:tr>
      <w:tr w:rsidR="00F97D2F" w14:paraId="675D2F26" w14:textId="77777777" w:rsidTr="00F97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CE5B326" w14:textId="0C62DEAB" w:rsidR="00F97D2F" w:rsidRDefault="00A956D6" w:rsidP="00494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ministry support</w:t>
            </w:r>
          </w:p>
        </w:tc>
        <w:tc>
          <w:tcPr>
            <w:tcW w:w="2263" w:type="dxa"/>
          </w:tcPr>
          <w:p w14:paraId="1316A8FA" w14:textId="66381949" w:rsidR="00F97D2F" w:rsidRPr="00A67FAE" w:rsidRDefault="00A67FAE" w:rsidP="00A67F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67FAE">
              <w:rPr>
                <w:b/>
                <w:bCs/>
                <w:sz w:val="24"/>
                <w:szCs w:val="24"/>
              </w:rPr>
              <w:t>3</w:t>
            </w:r>
            <w:r w:rsidR="002A787F">
              <w:rPr>
                <w:b/>
                <w:bCs/>
                <w:sz w:val="24"/>
                <w:szCs w:val="24"/>
              </w:rPr>
              <w:t>,</w:t>
            </w:r>
            <w:r w:rsidR="00B56653">
              <w:rPr>
                <w:b/>
                <w:bCs/>
                <w:sz w:val="24"/>
                <w:szCs w:val="24"/>
              </w:rPr>
              <w:t>147</w:t>
            </w:r>
          </w:p>
        </w:tc>
      </w:tr>
      <w:tr w:rsidR="00F97D2F" w14:paraId="24696EA5" w14:textId="77777777" w:rsidTr="00F97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CE6A4B6" w14:textId="5E4981BE" w:rsidR="00F97D2F" w:rsidRDefault="00A67FAE" w:rsidP="00494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Spread costs of curates in </w:t>
            </w:r>
            <w:r w:rsidR="00391CC7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raining </w:t>
            </w:r>
          </w:p>
        </w:tc>
        <w:tc>
          <w:tcPr>
            <w:tcW w:w="2263" w:type="dxa"/>
          </w:tcPr>
          <w:p w14:paraId="3749C724" w14:textId="7A222B2A" w:rsidR="00F97D2F" w:rsidRPr="00A67FAE" w:rsidRDefault="00A67FAE" w:rsidP="00A67F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67FAE">
              <w:rPr>
                <w:b/>
                <w:bCs/>
                <w:sz w:val="24"/>
                <w:szCs w:val="24"/>
              </w:rPr>
              <w:t>5</w:t>
            </w:r>
            <w:r w:rsidR="002A787F">
              <w:rPr>
                <w:b/>
                <w:bCs/>
                <w:sz w:val="24"/>
                <w:szCs w:val="24"/>
              </w:rPr>
              <w:t>,</w:t>
            </w:r>
            <w:r w:rsidR="00B56653">
              <w:rPr>
                <w:b/>
                <w:bCs/>
                <w:sz w:val="24"/>
                <w:szCs w:val="24"/>
              </w:rPr>
              <w:t>092</w:t>
            </w:r>
          </w:p>
        </w:tc>
      </w:tr>
      <w:tr w:rsidR="00A67FAE" w14:paraId="3E3C6D68" w14:textId="77777777" w:rsidTr="00F97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39FB628" w14:textId="333F0063" w:rsidR="00A67FAE" w:rsidRDefault="00A67FAE" w:rsidP="00494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Discretionary funds and extraordinary items</w:t>
            </w:r>
          </w:p>
        </w:tc>
        <w:tc>
          <w:tcPr>
            <w:tcW w:w="2263" w:type="dxa"/>
          </w:tcPr>
          <w:p w14:paraId="511C1AC9" w14:textId="6CD85AF8" w:rsidR="00A67FAE" w:rsidRPr="00A67FAE" w:rsidRDefault="002A787F" w:rsidP="00A67F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A787F" w14:paraId="2400AA40" w14:textId="77777777" w:rsidTr="00F97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E2E6937" w14:textId="38F902B4" w:rsidR="002A787F" w:rsidRDefault="002A787F" w:rsidP="00494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Savings made during vacancies</w:t>
            </w:r>
          </w:p>
        </w:tc>
        <w:tc>
          <w:tcPr>
            <w:tcW w:w="2263" w:type="dxa"/>
          </w:tcPr>
          <w:p w14:paraId="35875625" w14:textId="7CEECD29" w:rsidR="002A787F" w:rsidRDefault="002A787F" w:rsidP="00A67F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B56653">
              <w:rPr>
                <w:b/>
                <w:bCs/>
                <w:sz w:val="24"/>
                <w:szCs w:val="24"/>
              </w:rPr>
              <w:t>3028</w:t>
            </w:r>
          </w:p>
        </w:tc>
      </w:tr>
      <w:tr w:rsidR="002A787F" w14:paraId="568B7F27" w14:textId="77777777" w:rsidTr="00F97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FB15E4F" w14:textId="77777777" w:rsidR="002A787F" w:rsidRDefault="002A787F" w:rsidP="004947FB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27BE84C" w14:textId="4CE9CA9E" w:rsidR="002A787F" w:rsidRDefault="002A787F" w:rsidP="00A67F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B56653">
              <w:rPr>
                <w:b/>
                <w:bCs/>
                <w:sz w:val="24"/>
                <w:szCs w:val="24"/>
              </w:rPr>
              <w:t>61,825</w:t>
            </w:r>
          </w:p>
        </w:tc>
      </w:tr>
    </w:tbl>
    <w:p w14:paraId="669892CE" w14:textId="77777777" w:rsidR="00381025" w:rsidRDefault="00381025" w:rsidP="004947FB">
      <w:pPr>
        <w:rPr>
          <w:sz w:val="24"/>
          <w:szCs w:val="24"/>
        </w:rPr>
      </w:pPr>
    </w:p>
    <w:p w14:paraId="7B262A27" w14:textId="368F184B" w:rsidR="00381025" w:rsidRDefault="00381025" w:rsidP="004947FB">
      <w:pPr>
        <w:rPr>
          <w:b/>
          <w:color w:val="24338A"/>
          <w:sz w:val="28"/>
          <w:szCs w:val="28"/>
        </w:rPr>
      </w:pPr>
      <w:r>
        <w:rPr>
          <w:b/>
          <w:color w:val="24338A"/>
          <w:sz w:val="28"/>
          <w:szCs w:val="28"/>
        </w:rPr>
        <w:lastRenderedPageBreak/>
        <w:t>WHAT ABOUT OTHER DBF COSTS (PER MEMBER OF CLERGY)?</w:t>
      </w:r>
    </w:p>
    <w:p w14:paraId="177A122F" w14:textId="2AA3D036" w:rsidR="00381025" w:rsidRDefault="00381025" w:rsidP="004947FB">
      <w:pPr>
        <w:rPr>
          <w:sz w:val="24"/>
          <w:szCs w:val="24"/>
        </w:rPr>
      </w:pPr>
    </w:p>
    <w:p w14:paraId="398ED832" w14:textId="77777777" w:rsidR="00381025" w:rsidRDefault="007A0E2C" w:rsidP="004947FB">
      <w:pPr>
        <w:rPr>
          <w:sz w:val="24"/>
          <w:szCs w:val="24"/>
        </w:rPr>
      </w:pPr>
      <w:r w:rsidRPr="00AD5AD1">
        <w:rPr>
          <w:sz w:val="24"/>
          <w:szCs w:val="24"/>
        </w:rPr>
        <w:t xml:space="preserve">The Diocesan Board of Finance also provides support to parishes through several committees and pays a share of the national church costs. </w:t>
      </w:r>
    </w:p>
    <w:p w14:paraId="42B963B6" w14:textId="77777777" w:rsidR="00381025" w:rsidRDefault="00381025" w:rsidP="004947FB">
      <w:pPr>
        <w:rPr>
          <w:sz w:val="24"/>
          <w:szCs w:val="24"/>
        </w:rPr>
      </w:pPr>
    </w:p>
    <w:p w14:paraId="0BE2083B" w14:textId="77777777" w:rsidR="00381025" w:rsidRDefault="007A0E2C" w:rsidP="004947FB">
      <w:pPr>
        <w:rPr>
          <w:sz w:val="24"/>
          <w:szCs w:val="24"/>
        </w:rPr>
      </w:pPr>
      <w:r w:rsidRPr="00AD5AD1">
        <w:rPr>
          <w:sz w:val="24"/>
          <w:szCs w:val="24"/>
        </w:rPr>
        <w:t xml:space="preserve">It receives non-parish share income such as fee and investment income. </w:t>
      </w:r>
    </w:p>
    <w:p w14:paraId="3C5376C4" w14:textId="77777777" w:rsidR="007845B0" w:rsidRDefault="007845B0" w:rsidP="004947FB">
      <w:pPr>
        <w:rPr>
          <w:sz w:val="24"/>
          <w:szCs w:val="24"/>
        </w:rPr>
      </w:pPr>
    </w:p>
    <w:p w14:paraId="4421CB6D" w14:textId="5F85ED63" w:rsidR="007845B0" w:rsidRDefault="007845B0" w:rsidP="004947FB">
      <w:pPr>
        <w:rPr>
          <w:sz w:val="24"/>
          <w:szCs w:val="24"/>
        </w:rPr>
      </w:pPr>
      <w:r w:rsidRPr="00AD5AD1">
        <w:rPr>
          <w:sz w:val="24"/>
          <w:szCs w:val="24"/>
        </w:rPr>
        <w:t xml:space="preserve">Approximate figures per member of the clergy </w:t>
      </w:r>
      <w:proofErr w:type="gramStart"/>
      <w:r w:rsidRPr="00AD5AD1">
        <w:rPr>
          <w:sz w:val="24"/>
          <w:szCs w:val="24"/>
        </w:rPr>
        <w:t>are</w:t>
      </w:r>
      <w:proofErr w:type="gramEnd"/>
    </w:p>
    <w:p w14:paraId="0322AAF8" w14:textId="77777777" w:rsidR="00DA0500" w:rsidRDefault="00DA0500" w:rsidP="004947FB">
      <w:pPr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7508"/>
        <w:gridCol w:w="2263"/>
      </w:tblGrid>
      <w:tr w:rsidR="00DA0500" w14:paraId="1DCDC13F" w14:textId="77777777" w:rsidTr="00B61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09C31B0" w14:textId="4077FCA7" w:rsidR="00DA0500" w:rsidRDefault="007845B0" w:rsidP="00B61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Diocesan support to parishes</w:t>
            </w:r>
            <w:r w:rsidR="003E2FD6">
              <w:rPr>
                <w:sz w:val="24"/>
                <w:szCs w:val="24"/>
              </w:rPr>
              <w:t>*</w:t>
            </w:r>
          </w:p>
        </w:tc>
        <w:tc>
          <w:tcPr>
            <w:tcW w:w="2263" w:type="dxa"/>
          </w:tcPr>
          <w:p w14:paraId="032AD8D9" w14:textId="49D26D05" w:rsidR="00DA0500" w:rsidRPr="008A4642" w:rsidRDefault="00B56653" w:rsidP="00B6188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14,534</w:t>
            </w:r>
          </w:p>
        </w:tc>
      </w:tr>
      <w:tr w:rsidR="00DA0500" w14:paraId="273138ED" w14:textId="77777777" w:rsidTr="00B61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97B46A4" w14:textId="79A7D861" w:rsidR="00DA0500" w:rsidRDefault="007845B0" w:rsidP="00B61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Church</w:t>
            </w:r>
          </w:p>
        </w:tc>
        <w:tc>
          <w:tcPr>
            <w:tcW w:w="2263" w:type="dxa"/>
          </w:tcPr>
          <w:p w14:paraId="0951EE57" w14:textId="616235A7" w:rsidR="00DA0500" w:rsidRPr="008A4642" w:rsidRDefault="007845B0" w:rsidP="00B618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1,9</w:t>
            </w:r>
            <w:r w:rsidR="00B56653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DA0500" w14:paraId="219B12D4" w14:textId="77777777" w:rsidTr="00B61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661B437" w14:textId="1D318D77" w:rsidR="00DA0500" w:rsidRDefault="007845B0" w:rsidP="00B61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Provision for underpayment </w:t>
            </w:r>
            <w:r w:rsidR="001524C0">
              <w:rPr>
                <w:sz w:val="24"/>
                <w:szCs w:val="24"/>
              </w:rPr>
              <w:t>of parish share**</w:t>
            </w:r>
          </w:p>
        </w:tc>
        <w:tc>
          <w:tcPr>
            <w:tcW w:w="2263" w:type="dxa"/>
          </w:tcPr>
          <w:p w14:paraId="0D4B6CD6" w14:textId="7613541A" w:rsidR="001524C0" w:rsidRPr="00135767" w:rsidRDefault="00B56653" w:rsidP="001524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7,192</w:t>
            </w:r>
          </w:p>
        </w:tc>
      </w:tr>
      <w:tr w:rsidR="00DA0500" w14:paraId="3F5DA158" w14:textId="77777777" w:rsidTr="00B61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52E149F" w14:textId="5CE55DC6" w:rsidR="00DA0500" w:rsidRDefault="001524C0" w:rsidP="00B61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Less: Non parish share income</w:t>
            </w:r>
          </w:p>
        </w:tc>
        <w:tc>
          <w:tcPr>
            <w:tcW w:w="2263" w:type="dxa"/>
          </w:tcPr>
          <w:p w14:paraId="63DA0E26" w14:textId="62E0DFBA" w:rsidR="00DA0500" w:rsidRPr="00553912" w:rsidRDefault="00B56653" w:rsidP="00B618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-11,329</w:t>
            </w:r>
          </w:p>
        </w:tc>
      </w:tr>
      <w:tr w:rsidR="001524C0" w14:paraId="27947BD8" w14:textId="77777777" w:rsidTr="00B61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C5FBC4F" w14:textId="77777777" w:rsidR="001524C0" w:rsidRDefault="001524C0" w:rsidP="00B61884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FC805D5" w14:textId="24B04D58" w:rsidR="001524C0" w:rsidRDefault="006658C4" w:rsidP="00B618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B56653">
              <w:rPr>
                <w:b/>
                <w:bCs/>
                <w:sz w:val="24"/>
                <w:szCs w:val="24"/>
              </w:rPr>
              <w:t>12,318</w:t>
            </w:r>
          </w:p>
        </w:tc>
      </w:tr>
      <w:tr w:rsidR="006658C4" w14:paraId="60B660BD" w14:textId="77777777" w:rsidTr="00B61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F375DE2" w14:textId="535D8114" w:rsidR="006658C4" w:rsidRDefault="006658C4" w:rsidP="00B61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263" w:type="dxa"/>
          </w:tcPr>
          <w:p w14:paraId="1A198956" w14:textId="37B921B7" w:rsidR="006658C4" w:rsidRDefault="006658C4" w:rsidP="00B618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B56653">
              <w:rPr>
                <w:b/>
                <w:bCs/>
                <w:sz w:val="24"/>
                <w:szCs w:val="24"/>
              </w:rPr>
              <w:t>74143</w:t>
            </w:r>
          </w:p>
        </w:tc>
      </w:tr>
    </w:tbl>
    <w:p w14:paraId="472C1130" w14:textId="77777777" w:rsidR="00DA0500" w:rsidRDefault="00DA0500" w:rsidP="004947FB">
      <w:pPr>
        <w:rPr>
          <w:sz w:val="24"/>
          <w:szCs w:val="24"/>
        </w:rPr>
      </w:pPr>
    </w:p>
    <w:p w14:paraId="18AB6CAD" w14:textId="5A0AF269" w:rsidR="00381025" w:rsidRDefault="007A0E2C" w:rsidP="004947FB">
      <w:pPr>
        <w:rPr>
          <w:sz w:val="24"/>
          <w:szCs w:val="24"/>
        </w:rPr>
      </w:pPr>
      <w:r w:rsidRPr="00AD5AD1">
        <w:rPr>
          <w:sz w:val="24"/>
          <w:szCs w:val="24"/>
        </w:rPr>
        <w:t>The difference of £23</w:t>
      </w:r>
      <w:r w:rsidR="00B56653">
        <w:rPr>
          <w:sz w:val="24"/>
          <w:szCs w:val="24"/>
        </w:rPr>
        <w:t>87</w:t>
      </w:r>
      <w:r w:rsidRPr="00AD5AD1">
        <w:rPr>
          <w:sz w:val="24"/>
          <w:szCs w:val="24"/>
        </w:rPr>
        <w:t xml:space="preserve"> between the cost per member of the clergy (£</w:t>
      </w:r>
      <w:r w:rsidR="00B56653">
        <w:rPr>
          <w:sz w:val="24"/>
          <w:szCs w:val="24"/>
        </w:rPr>
        <w:t>74,143</w:t>
      </w:r>
      <w:r w:rsidRPr="00AD5AD1">
        <w:rPr>
          <w:sz w:val="24"/>
          <w:szCs w:val="24"/>
        </w:rPr>
        <w:t>) and the 2023 standard parish share of (£</w:t>
      </w:r>
      <w:r w:rsidR="00B56653">
        <w:rPr>
          <w:sz w:val="24"/>
          <w:szCs w:val="24"/>
        </w:rPr>
        <w:t>71,756</w:t>
      </w:r>
      <w:r w:rsidRPr="00AD5AD1">
        <w:rPr>
          <w:sz w:val="24"/>
          <w:szCs w:val="24"/>
        </w:rPr>
        <w:t>) is mainly explained by the fact that the 202</w:t>
      </w:r>
      <w:r w:rsidR="00B56653">
        <w:rPr>
          <w:sz w:val="24"/>
          <w:szCs w:val="24"/>
        </w:rPr>
        <w:t>4</w:t>
      </w:r>
      <w:r w:rsidRPr="00AD5AD1">
        <w:rPr>
          <w:sz w:val="24"/>
          <w:szCs w:val="24"/>
        </w:rPr>
        <w:t xml:space="preserve"> budget shows a significant deficit. </w:t>
      </w:r>
    </w:p>
    <w:p w14:paraId="395F9DD8" w14:textId="77777777" w:rsidR="00381025" w:rsidRDefault="00381025" w:rsidP="004947FB">
      <w:pPr>
        <w:rPr>
          <w:sz w:val="24"/>
          <w:szCs w:val="24"/>
        </w:rPr>
      </w:pPr>
    </w:p>
    <w:p w14:paraId="77979C72" w14:textId="77777777" w:rsidR="00381025" w:rsidRDefault="007A0E2C" w:rsidP="004947FB">
      <w:pPr>
        <w:rPr>
          <w:sz w:val="24"/>
          <w:szCs w:val="24"/>
        </w:rPr>
      </w:pPr>
      <w:r w:rsidRPr="00AD5AD1">
        <w:rPr>
          <w:sz w:val="24"/>
          <w:szCs w:val="24"/>
        </w:rPr>
        <w:t xml:space="preserve">It is anticipated that the deficit will be funded from reserves. </w:t>
      </w:r>
    </w:p>
    <w:p w14:paraId="21F5D849" w14:textId="77777777" w:rsidR="00381025" w:rsidRDefault="00381025" w:rsidP="004947FB">
      <w:pPr>
        <w:rPr>
          <w:sz w:val="24"/>
          <w:szCs w:val="24"/>
        </w:rPr>
      </w:pPr>
    </w:p>
    <w:p w14:paraId="493374A4" w14:textId="45035121" w:rsidR="00450F01" w:rsidRPr="00391CC7" w:rsidRDefault="00450F01" w:rsidP="004947FB">
      <w:pPr>
        <w:rPr>
          <w:sz w:val="28"/>
          <w:szCs w:val="28"/>
        </w:rPr>
      </w:pPr>
      <w:r w:rsidRPr="00391CC7">
        <w:rPr>
          <w:sz w:val="28"/>
          <w:szCs w:val="28"/>
        </w:rPr>
        <w:t>*</w:t>
      </w:r>
      <w:r w:rsidR="007A0E2C" w:rsidRPr="00391CC7">
        <w:rPr>
          <w:sz w:val="28"/>
          <w:szCs w:val="28"/>
        </w:rPr>
        <w:t xml:space="preserve">Note 1 This item includes Diocesan Administration, advice and support to parishes (including DAC, Safeguarding and legal), Training, Diocesan Outreach and Education. </w:t>
      </w:r>
    </w:p>
    <w:p w14:paraId="062D1BB9" w14:textId="77777777" w:rsidR="00450F01" w:rsidRPr="00391CC7" w:rsidRDefault="00450F01" w:rsidP="004947FB">
      <w:pPr>
        <w:rPr>
          <w:sz w:val="28"/>
          <w:szCs w:val="28"/>
        </w:rPr>
      </w:pPr>
    </w:p>
    <w:p w14:paraId="3347D40E" w14:textId="172B7751" w:rsidR="00381025" w:rsidRPr="00391CC7" w:rsidRDefault="00450F01" w:rsidP="004947FB">
      <w:pPr>
        <w:rPr>
          <w:sz w:val="28"/>
          <w:szCs w:val="28"/>
        </w:rPr>
      </w:pPr>
      <w:r w:rsidRPr="00391CC7">
        <w:rPr>
          <w:sz w:val="28"/>
          <w:szCs w:val="28"/>
        </w:rPr>
        <w:t>**</w:t>
      </w:r>
      <w:r w:rsidR="007A0E2C" w:rsidRPr="00391CC7">
        <w:rPr>
          <w:sz w:val="28"/>
          <w:szCs w:val="28"/>
        </w:rPr>
        <w:t xml:space="preserve">Note 2 </w:t>
      </w:r>
      <w:r w:rsidR="00B56653" w:rsidRPr="00391CC7">
        <w:rPr>
          <w:sz w:val="28"/>
          <w:szCs w:val="28"/>
        </w:rPr>
        <w:t>The</w:t>
      </w:r>
      <w:r w:rsidR="007A0E2C" w:rsidRPr="00391CC7">
        <w:rPr>
          <w:sz w:val="28"/>
          <w:szCs w:val="28"/>
        </w:rPr>
        <w:t xml:space="preserve"> budget has been prepared anticipating a Parish Share collection rate of 90% (of the requested Parish Share)</w:t>
      </w:r>
      <w:r w:rsidR="00B56653" w:rsidRPr="00391CC7">
        <w:rPr>
          <w:sz w:val="28"/>
          <w:szCs w:val="28"/>
        </w:rPr>
        <w:t>.</w:t>
      </w:r>
    </w:p>
    <w:p w14:paraId="1BDBB1A5" w14:textId="77777777" w:rsidR="00381025" w:rsidRPr="00391CC7" w:rsidRDefault="00381025" w:rsidP="004947FB">
      <w:pPr>
        <w:rPr>
          <w:sz w:val="28"/>
          <w:szCs w:val="28"/>
        </w:rPr>
      </w:pPr>
    </w:p>
    <w:p w14:paraId="5D8B66BD" w14:textId="77777777" w:rsidR="005D25DF" w:rsidRPr="00391CC7" w:rsidRDefault="007A0E2C" w:rsidP="004947FB">
      <w:pPr>
        <w:rPr>
          <w:sz w:val="28"/>
          <w:szCs w:val="28"/>
        </w:rPr>
      </w:pPr>
      <w:r w:rsidRPr="00391CC7">
        <w:rPr>
          <w:sz w:val="28"/>
          <w:szCs w:val="28"/>
        </w:rPr>
        <w:t xml:space="preserve">This acknowledges the pressures parishes are under, first following the restrictions due to the pandemic, and more recently because of the inflation in parish costs. </w:t>
      </w:r>
    </w:p>
    <w:p w14:paraId="22517556" w14:textId="77777777" w:rsidR="005D25DF" w:rsidRDefault="005D25DF" w:rsidP="004947FB"/>
    <w:p w14:paraId="750807DB" w14:textId="2557A29B" w:rsidR="005D25DF" w:rsidRDefault="005D25DF" w:rsidP="004947FB">
      <w:r>
        <w:rPr>
          <w:b/>
          <w:color w:val="24338A"/>
          <w:sz w:val="28"/>
          <w:szCs w:val="28"/>
        </w:rPr>
        <w:t>HOW IS THE SOCIO-ECONOMIC BANDING ARRIVED AT?</w:t>
      </w:r>
    </w:p>
    <w:p w14:paraId="057790A2" w14:textId="77777777" w:rsidR="005D25DF" w:rsidRDefault="005D25DF" w:rsidP="004947FB"/>
    <w:p w14:paraId="3E3B176A" w14:textId="776F894E" w:rsidR="0071450C" w:rsidRPr="00F57E75" w:rsidRDefault="007A0E2C" w:rsidP="00C45736">
      <w:pPr>
        <w:rPr>
          <w:sz w:val="28"/>
          <w:szCs w:val="28"/>
        </w:rPr>
      </w:pPr>
      <w:r w:rsidRPr="00557C39">
        <w:rPr>
          <w:sz w:val="28"/>
          <w:szCs w:val="28"/>
        </w:rPr>
        <w:t>It is a ranking of parishes in the Diocese according to the proportions of people living in the parish with professional/managerial jobs as compared to those with routine work or unemployment, derived from the 2011 census</w:t>
      </w:r>
      <w:r w:rsidR="005B04FD">
        <w:rPr>
          <w:sz w:val="28"/>
          <w:szCs w:val="28"/>
        </w:rPr>
        <w:t>. The 2021 Census data will be used to review the b</w:t>
      </w:r>
      <w:r w:rsidRPr="00557C39">
        <w:rPr>
          <w:sz w:val="28"/>
          <w:szCs w:val="28"/>
        </w:rPr>
        <w:t>andings</w:t>
      </w:r>
      <w:r w:rsidR="005B04FD">
        <w:rPr>
          <w:sz w:val="28"/>
          <w:szCs w:val="28"/>
        </w:rPr>
        <w:t xml:space="preserve"> updated bandings will form the base for 2025 Parish Share calculation. </w:t>
      </w:r>
    </w:p>
    <w:sectPr w:rsidR="0071450C" w:rsidRPr="00F57E75" w:rsidSect="00DC779C">
      <w:pgSz w:w="11907" w:h="16840" w:code="9"/>
      <w:pgMar w:top="1134" w:right="992" w:bottom="1560" w:left="1134" w:header="113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5F21" w14:textId="77777777" w:rsidR="002B29DD" w:rsidRDefault="002B29DD">
      <w:r>
        <w:separator/>
      </w:r>
    </w:p>
    <w:p w14:paraId="62B463CE" w14:textId="77777777" w:rsidR="002B29DD" w:rsidRDefault="002B29DD"/>
  </w:endnote>
  <w:endnote w:type="continuationSeparator" w:id="0">
    <w:p w14:paraId="04CBA696" w14:textId="77777777" w:rsidR="002B29DD" w:rsidRDefault="002B29DD">
      <w:r>
        <w:continuationSeparator/>
      </w:r>
    </w:p>
    <w:p w14:paraId="13C28869" w14:textId="77777777" w:rsidR="002B29DD" w:rsidRDefault="002B29DD"/>
  </w:endnote>
  <w:endnote w:type="continuationNotice" w:id="1">
    <w:p w14:paraId="46BEA471" w14:textId="77777777" w:rsidR="002B29DD" w:rsidRDefault="002B29DD"/>
    <w:p w14:paraId="1AB7691B" w14:textId="77777777" w:rsidR="002B29DD" w:rsidRDefault="002B2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UICTFontTextStyleBody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UICTFontTextStyleItalicBody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1DD8" w14:textId="77777777" w:rsidR="002B29DD" w:rsidRDefault="002B29DD">
      <w:r>
        <w:separator/>
      </w:r>
    </w:p>
    <w:p w14:paraId="10EEABCE" w14:textId="77777777" w:rsidR="002B29DD" w:rsidRDefault="002B29DD"/>
  </w:footnote>
  <w:footnote w:type="continuationSeparator" w:id="0">
    <w:p w14:paraId="0A01F049" w14:textId="77777777" w:rsidR="002B29DD" w:rsidRDefault="002B29DD">
      <w:r>
        <w:continuationSeparator/>
      </w:r>
    </w:p>
    <w:p w14:paraId="076BCFF4" w14:textId="77777777" w:rsidR="002B29DD" w:rsidRDefault="002B29DD"/>
  </w:footnote>
  <w:footnote w:type="continuationNotice" w:id="1">
    <w:p w14:paraId="2867ECFF" w14:textId="77777777" w:rsidR="002B29DD" w:rsidRDefault="002B29DD"/>
    <w:p w14:paraId="35FBACA2" w14:textId="77777777" w:rsidR="002B29DD" w:rsidRDefault="002B29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54F"/>
    <w:multiLevelType w:val="hybridMultilevel"/>
    <w:tmpl w:val="9148E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0CB"/>
    <w:multiLevelType w:val="hybridMultilevel"/>
    <w:tmpl w:val="32C65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2475"/>
    <w:multiLevelType w:val="hybridMultilevel"/>
    <w:tmpl w:val="A1A24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25CC"/>
    <w:multiLevelType w:val="hybridMultilevel"/>
    <w:tmpl w:val="5EEA99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411BF8"/>
    <w:multiLevelType w:val="hybridMultilevel"/>
    <w:tmpl w:val="FFFFFFFF"/>
    <w:lvl w:ilvl="0" w:tplc="27621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0A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A03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40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00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AC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2B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A3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6D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D4B3C"/>
    <w:multiLevelType w:val="hybridMultilevel"/>
    <w:tmpl w:val="F0989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85A20"/>
    <w:multiLevelType w:val="hybridMultilevel"/>
    <w:tmpl w:val="9F14695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26221"/>
    <w:multiLevelType w:val="hybridMultilevel"/>
    <w:tmpl w:val="DF7AF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2894"/>
    <w:multiLevelType w:val="hybridMultilevel"/>
    <w:tmpl w:val="EFCAAF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5336FF"/>
    <w:multiLevelType w:val="hybridMultilevel"/>
    <w:tmpl w:val="05A87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94634A"/>
    <w:multiLevelType w:val="hybridMultilevel"/>
    <w:tmpl w:val="D49E3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813F2"/>
    <w:multiLevelType w:val="hybridMultilevel"/>
    <w:tmpl w:val="E3FA8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71A4C"/>
    <w:multiLevelType w:val="hybridMultilevel"/>
    <w:tmpl w:val="85EE7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E6A90"/>
    <w:multiLevelType w:val="multilevel"/>
    <w:tmpl w:val="DEAE4A3A"/>
    <w:lvl w:ilvl="0">
      <w:start w:val="5"/>
      <w:numFmt w:val="decimal"/>
      <w:lvlText w:val="%1"/>
      <w:lvlJc w:val="left"/>
      <w:pPr>
        <w:ind w:left="444" w:hanging="444"/>
      </w:pPr>
      <w:rPr>
        <w:rFonts w:ascii="Open Sans SemiBold" w:eastAsiaTheme="majorEastAsia" w:hAnsi="Open Sans SemiBold" w:cs="Open Sans SemiBold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Open Sans SemiBold" w:eastAsiaTheme="majorEastAsia" w:hAnsi="Open Sans SemiBold" w:cs="Open Sans SemiBold"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Open Sans SemiBold" w:eastAsiaTheme="majorEastAsia" w:hAnsi="Open Sans SemiBold" w:cs="Open Sans SemiBold" w:hint="default"/>
        <w:b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Open Sans SemiBold" w:eastAsiaTheme="majorEastAsia" w:hAnsi="Open Sans SemiBold" w:cs="Open Sans SemiBold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Open Sans SemiBold" w:eastAsiaTheme="majorEastAsia" w:hAnsi="Open Sans SemiBold" w:cs="Open Sans SemiBold"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Open Sans SemiBold" w:eastAsiaTheme="majorEastAsia" w:hAnsi="Open Sans SemiBold" w:cs="Open Sans SemiBold"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Open Sans SemiBold" w:eastAsiaTheme="majorEastAsia" w:hAnsi="Open Sans SemiBold" w:cs="Open Sans SemiBold" w:hint="default"/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Open Sans SemiBold" w:eastAsiaTheme="majorEastAsia" w:hAnsi="Open Sans SemiBold" w:cs="Open Sans SemiBold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Open Sans SemiBold" w:eastAsiaTheme="majorEastAsia" w:hAnsi="Open Sans SemiBold" w:cs="Open Sans SemiBold" w:hint="default"/>
        <w:b w:val="0"/>
      </w:rPr>
    </w:lvl>
  </w:abstractNum>
  <w:abstractNum w:abstractNumId="14" w15:restartNumberingAfterBreak="0">
    <w:nsid w:val="2DC81F75"/>
    <w:multiLevelType w:val="hybridMultilevel"/>
    <w:tmpl w:val="FA005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A41CD"/>
    <w:multiLevelType w:val="hybridMultilevel"/>
    <w:tmpl w:val="FFFFFFFF"/>
    <w:lvl w:ilvl="0" w:tplc="04FEC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2F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A8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63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8E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08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06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CB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2CC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B4FD9"/>
    <w:multiLevelType w:val="hybridMultilevel"/>
    <w:tmpl w:val="FFFFFFFF"/>
    <w:lvl w:ilvl="0" w:tplc="F41693B2">
      <w:start w:val="1"/>
      <w:numFmt w:val="decimal"/>
      <w:lvlText w:val="%1."/>
      <w:lvlJc w:val="left"/>
      <w:pPr>
        <w:ind w:left="720" w:hanging="360"/>
      </w:pPr>
    </w:lvl>
    <w:lvl w:ilvl="1" w:tplc="BCFEEB2A">
      <w:start w:val="1"/>
      <w:numFmt w:val="lowerLetter"/>
      <w:lvlText w:val="%2."/>
      <w:lvlJc w:val="left"/>
      <w:pPr>
        <w:ind w:left="1440" w:hanging="360"/>
      </w:pPr>
    </w:lvl>
    <w:lvl w:ilvl="2" w:tplc="3964117E">
      <w:start w:val="1"/>
      <w:numFmt w:val="lowerRoman"/>
      <w:lvlText w:val="%3."/>
      <w:lvlJc w:val="right"/>
      <w:pPr>
        <w:ind w:left="2160" w:hanging="180"/>
      </w:pPr>
    </w:lvl>
    <w:lvl w:ilvl="3" w:tplc="5614BD8C">
      <w:start w:val="1"/>
      <w:numFmt w:val="decimal"/>
      <w:lvlText w:val="%4."/>
      <w:lvlJc w:val="left"/>
      <w:pPr>
        <w:ind w:left="2880" w:hanging="360"/>
      </w:pPr>
    </w:lvl>
    <w:lvl w:ilvl="4" w:tplc="4776025E">
      <w:start w:val="1"/>
      <w:numFmt w:val="lowerLetter"/>
      <w:lvlText w:val="%5."/>
      <w:lvlJc w:val="left"/>
      <w:pPr>
        <w:ind w:left="3600" w:hanging="360"/>
      </w:pPr>
    </w:lvl>
    <w:lvl w:ilvl="5" w:tplc="0CB01060">
      <w:start w:val="1"/>
      <w:numFmt w:val="lowerRoman"/>
      <w:lvlText w:val="%6."/>
      <w:lvlJc w:val="right"/>
      <w:pPr>
        <w:ind w:left="4320" w:hanging="180"/>
      </w:pPr>
    </w:lvl>
    <w:lvl w:ilvl="6" w:tplc="82B25952">
      <w:start w:val="1"/>
      <w:numFmt w:val="decimal"/>
      <w:lvlText w:val="%7."/>
      <w:lvlJc w:val="left"/>
      <w:pPr>
        <w:ind w:left="5040" w:hanging="360"/>
      </w:pPr>
    </w:lvl>
    <w:lvl w:ilvl="7" w:tplc="1EA8622C">
      <w:start w:val="1"/>
      <w:numFmt w:val="lowerLetter"/>
      <w:lvlText w:val="%8."/>
      <w:lvlJc w:val="left"/>
      <w:pPr>
        <w:ind w:left="5760" w:hanging="360"/>
      </w:pPr>
    </w:lvl>
    <w:lvl w:ilvl="8" w:tplc="9454F4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31619"/>
    <w:multiLevelType w:val="hybridMultilevel"/>
    <w:tmpl w:val="18A6E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543E5"/>
    <w:multiLevelType w:val="hybridMultilevel"/>
    <w:tmpl w:val="EAEE6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806AA"/>
    <w:multiLevelType w:val="hybridMultilevel"/>
    <w:tmpl w:val="0268B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10754"/>
    <w:multiLevelType w:val="hybridMultilevel"/>
    <w:tmpl w:val="8AAA0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161C1"/>
    <w:multiLevelType w:val="hybridMultilevel"/>
    <w:tmpl w:val="FBA69C6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96648B7"/>
    <w:multiLevelType w:val="hybridMultilevel"/>
    <w:tmpl w:val="336AB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B55E3"/>
    <w:multiLevelType w:val="hybridMultilevel"/>
    <w:tmpl w:val="4074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06161"/>
    <w:multiLevelType w:val="hybridMultilevel"/>
    <w:tmpl w:val="FFFFFFFF"/>
    <w:lvl w:ilvl="0" w:tplc="E7369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20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0E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05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61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87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0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2E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A4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8C3EE"/>
    <w:multiLevelType w:val="hybridMultilevel"/>
    <w:tmpl w:val="FFFFFFFF"/>
    <w:lvl w:ilvl="0" w:tplc="08A287BA">
      <w:start w:val="1"/>
      <w:numFmt w:val="decimal"/>
      <w:lvlText w:val="%1."/>
      <w:lvlJc w:val="left"/>
      <w:pPr>
        <w:ind w:left="720" w:hanging="360"/>
      </w:pPr>
    </w:lvl>
    <w:lvl w:ilvl="1" w:tplc="78BA1560">
      <w:start w:val="1"/>
      <w:numFmt w:val="lowerLetter"/>
      <w:lvlText w:val="%2."/>
      <w:lvlJc w:val="left"/>
      <w:pPr>
        <w:ind w:left="1440" w:hanging="360"/>
      </w:pPr>
    </w:lvl>
    <w:lvl w:ilvl="2" w:tplc="7A2A2E0A">
      <w:start w:val="1"/>
      <w:numFmt w:val="lowerRoman"/>
      <w:lvlText w:val="%3."/>
      <w:lvlJc w:val="right"/>
      <w:pPr>
        <w:ind w:left="2160" w:hanging="180"/>
      </w:pPr>
    </w:lvl>
    <w:lvl w:ilvl="3" w:tplc="A8C062CA">
      <w:start w:val="1"/>
      <w:numFmt w:val="decimal"/>
      <w:lvlText w:val="%4."/>
      <w:lvlJc w:val="left"/>
      <w:pPr>
        <w:ind w:left="2880" w:hanging="360"/>
      </w:pPr>
    </w:lvl>
    <w:lvl w:ilvl="4" w:tplc="71D43754">
      <w:start w:val="1"/>
      <w:numFmt w:val="lowerLetter"/>
      <w:lvlText w:val="%5."/>
      <w:lvlJc w:val="left"/>
      <w:pPr>
        <w:ind w:left="3600" w:hanging="360"/>
      </w:pPr>
    </w:lvl>
    <w:lvl w:ilvl="5" w:tplc="03EE063E">
      <w:start w:val="1"/>
      <w:numFmt w:val="lowerRoman"/>
      <w:lvlText w:val="%6."/>
      <w:lvlJc w:val="right"/>
      <w:pPr>
        <w:ind w:left="4320" w:hanging="180"/>
      </w:pPr>
    </w:lvl>
    <w:lvl w:ilvl="6" w:tplc="EFBA78C0">
      <w:start w:val="1"/>
      <w:numFmt w:val="decimal"/>
      <w:lvlText w:val="%7."/>
      <w:lvlJc w:val="left"/>
      <w:pPr>
        <w:ind w:left="5040" w:hanging="360"/>
      </w:pPr>
    </w:lvl>
    <w:lvl w:ilvl="7" w:tplc="CCD0F820">
      <w:start w:val="1"/>
      <w:numFmt w:val="lowerLetter"/>
      <w:lvlText w:val="%8."/>
      <w:lvlJc w:val="left"/>
      <w:pPr>
        <w:ind w:left="5760" w:hanging="360"/>
      </w:pPr>
    </w:lvl>
    <w:lvl w:ilvl="8" w:tplc="701EA3B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007E9"/>
    <w:multiLevelType w:val="hybridMultilevel"/>
    <w:tmpl w:val="52B6A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77BFD"/>
    <w:multiLevelType w:val="hybridMultilevel"/>
    <w:tmpl w:val="FAAC40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A66E37"/>
    <w:multiLevelType w:val="hybridMultilevel"/>
    <w:tmpl w:val="035C4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327C2"/>
    <w:multiLevelType w:val="hybridMultilevel"/>
    <w:tmpl w:val="84FC4E30"/>
    <w:lvl w:ilvl="0" w:tplc="3D8A24AE">
      <w:start w:val="1"/>
      <w:numFmt w:val="decimal"/>
      <w:lvlText w:val="%1."/>
      <w:lvlJc w:val="left"/>
      <w:pPr>
        <w:ind w:left="720" w:hanging="360"/>
      </w:pPr>
      <w:rPr>
        <w:rFonts w:ascii="Open Sans SemiBold" w:eastAsiaTheme="majorEastAsia" w:hAnsi="Open Sans SemiBold" w:cs="Open Sans SemiBold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E5E31"/>
    <w:multiLevelType w:val="hybridMultilevel"/>
    <w:tmpl w:val="FFFFFFFF"/>
    <w:lvl w:ilvl="0" w:tplc="D8165BFC">
      <w:start w:val="1"/>
      <w:numFmt w:val="decimal"/>
      <w:lvlText w:val="%1."/>
      <w:lvlJc w:val="left"/>
      <w:pPr>
        <w:ind w:left="720" w:hanging="360"/>
      </w:pPr>
    </w:lvl>
    <w:lvl w:ilvl="1" w:tplc="45FA1524">
      <w:start w:val="1"/>
      <w:numFmt w:val="lowerLetter"/>
      <w:lvlText w:val="%2."/>
      <w:lvlJc w:val="left"/>
      <w:pPr>
        <w:ind w:left="1440" w:hanging="360"/>
      </w:pPr>
    </w:lvl>
    <w:lvl w:ilvl="2" w:tplc="5614918E">
      <w:start w:val="1"/>
      <w:numFmt w:val="lowerRoman"/>
      <w:lvlText w:val="%3."/>
      <w:lvlJc w:val="right"/>
      <w:pPr>
        <w:ind w:left="2160" w:hanging="180"/>
      </w:pPr>
    </w:lvl>
    <w:lvl w:ilvl="3" w:tplc="64EE8F36">
      <w:start w:val="1"/>
      <w:numFmt w:val="decimal"/>
      <w:lvlText w:val="%4."/>
      <w:lvlJc w:val="left"/>
      <w:pPr>
        <w:ind w:left="2880" w:hanging="360"/>
      </w:pPr>
    </w:lvl>
    <w:lvl w:ilvl="4" w:tplc="B5FAC454">
      <w:start w:val="1"/>
      <w:numFmt w:val="lowerLetter"/>
      <w:lvlText w:val="%5."/>
      <w:lvlJc w:val="left"/>
      <w:pPr>
        <w:ind w:left="3600" w:hanging="360"/>
      </w:pPr>
    </w:lvl>
    <w:lvl w:ilvl="5" w:tplc="5D167CEA">
      <w:start w:val="1"/>
      <w:numFmt w:val="lowerRoman"/>
      <w:lvlText w:val="%6."/>
      <w:lvlJc w:val="right"/>
      <w:pPr>
        <w:ind w:left="4320" w:hanging="180"/>
      </w:pPr>
    </w:lvl>
    <w:lvl w:ilvl="6" w:tplc="BB8EB6CC">
      <w:start w:val="1"/>
      <w:numFmt w:val="decimal"/>
      <w:lvlText w:val="%7."/>
      <w:lvlJc w:val="left"/>
      <w:pPr>
        <w:ind w:left="5040" w:hanging="360"/>
      </w:pPr>
    </w:lvl>
    <w:lvl w:ilvl="7" w:tplc="620CF57C">
      <w:start w:val="1"/>
      <w:numFmt w:val="lowerLetter"/>
      <w:lvlText w:val="%8."/>
      <w:lvlJc w:val="left"/>
      <w:pPr>
        <w:ind w:left="5760" w:hanging="360"/>
      </w:pPr>
    </w:lvl>
    <w:lvl w:ilvl="8" w:tplc="212E59A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87C3F"/>
    <w:multiLevelType w:val="hybridMultilevel"/>
    <w:tmpl w:val="3B7A3492"/>
    <w:lvl w:ilvl="0" w:tplc="29BEB4BC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E6695"/>
    <w:multiLevelType w:val="hybridMultilevel"/>
    <w:tmpl w:val="5EFAF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93FA3"/>
    <w:multiLevelType w:val="hybridMultilevel"/>
    <w:tmpl w:val="32160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24539"/>
    <w:multiLevelType w:val="hybridMultilevel"/>
    <w:tmpl w:val="D850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57B49"/>
    <w:multiLevelType w:val="hybridMultilevel"/>
    <w:tmpl w:val="DE143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F562E"/>
    <w:multiLevelType w:val="hybridMultilevel"/>
    <w:tmpl w:val="1A70B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05CFE"/>
    <w:multiLevelType w:val="hybridMultilevel"/>
    <w:tmpl w:val="8C06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174347">
    <w:abstractNumId w:val="16"/>
  </w:num>
  <w:num w:numId="2" w16cid:durableId="585652891">
    <w:abstractNumId w:val="25"/>
  </w:num>
  <w:num w:numId="3" w16cid:durableId="680854585">
    <w:abstractNumId w:val="15"/>
  </w:num>
  <w:num w:numId="4" w16cid:durableId="632177863">
    <w:abstractNumId w:val="4"/>
  </w:num>
  <w:num w:numId="5" w16cid:durableId="1082072271">
    <w:abstractNumId w:val="24"/>
  </w:num>
  <w:num w:numId="6" w16cid:durableId="1654287730">
    <w:abstractNumId w:val="30"/>
  </w:num>
  <w:num w:numId="7" w16cid:durableId="1845625463">
    <w:abstractNumId w:val="37"/>
  </w:num>
  <w:num w:numId="8" w16cid:durableId="806552272">
    <w:abstractNumId w:val="33"/>
  </w:num>
  <w:num w:numId="9" w16cid:durableId="57555706">
    <w:abstractNumId w:val="32"/>
  </w:num>
  <w:num w:numId="10" w16cid:durableId="899025267">
    <w:abstractNumId w:val="2"/>
  </w:num>
  <w:num w:numId="11" w16cid:durableId="997273239">
    <w:abstractNumId w:val="23"/>
  </w:num>
  <w:num w:numId="12" w16cid:durableId="552693345">
    <w:abstractNumId w:val="5"/>
  </w:num>
  <w:num w:numId="13" w16cid:durableId="1196192131">
    <w:abstractNumId w:val="28"/>
  </w:num>
  <w:num w:numId="14" w16cid:durableId="1816020501">
    <w:abstractNumId w:val="18"/>
  </w:num>
  <w:num w:numId="15" w16cid:durableId="1574240975">
    <w:abstractNumId w:val="22"/>
  </w:num>
  <w:num w:numId="16" w16cid:durableId="1714767794">
    <w:abstractNumId w:val="19"/>
  </w:num>
  <w:num w:numId="17" w16cid:durableId="1335953292">
    <w:abstractNumId w:val="12"/>
  </w:num>
  <w:num w:numId="18" w16cid:durableId="2120098927">
    <w:abstractNumId w:val="7"/>
  </w:num>
  <w:num w:numId="19" w16cid:durableId="361594828">
    <w:abstractNumId w:val="14"/>
  </w:num>
  <w:num w:numId="20" w16cid:durableId="1825928128">
    <w:abstractNumId w:val="34"/>
  </w:num>
  <w:num w:numId="21" w16cid:durableId="1833328993">
    <w:abstractNumId w:val="0"/>
  </w:num>
  <w:num w:numId="22" w16cid:durableId="1300188025">
    <w:abstractNumId w:val="8"/>
  </w:num>
  <w:num w:numId="23" w16cid:durableId="704405594">
    <w:abstractNumId w:val="29"/>
  </w:num>
  <w:num w:numId="24" w16cid:durableId="2042120559">
    <w:abstractNumId w:val="13"/>
  </w:num>
  <w:num w:numId="25" w16cid:durableId="422606030">
    <w:abstractNumId w:val="31"/>
  </w:num>
  <w:num w:numId="26" w16cid:durableId="1258169679">
    <w:abstractNumId w:val="20"/>
  </w:num>
  <w:num w:numId="27" w16cid:durableId="1989631082">
    <w:abstractNumId w:val="3"/>
  </w:num>
  <w:num w:numId="28" w16cid:durableId="2073501767">
    <w:abstractNumId w:val="10"/>
  </w:num>
  <w:num w:numId="29" w16cid:durableId="295986059">
    <w:abstractNumId w:val="1"/>
  </w:num>
  <w:num w:numId="30" w16cid:durableId="143786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470102">
    <w:abstractNumId w:val="35"/>
  </w:num>
  <w:num w:numId="32" w16cid:durableId="1354459963">
    <w:abstractNumId w:val="36"/>
  </w:num>
  <w:num w:numId="33" w16cid:durableId="521432409">
    <w:abstractNumId w:val="21"/>
  </w:num>
  <w:num w:numId="34" w16cid:durableId="1983850729">
    <w:abstractNumId w:val="17"/>
  </w:num>
  <w:num w:numId="35" w16cid:durableId="1463157310">
    <w:abstractNumId w:val="26"/>
  </w:num>
  <w:num w:numId="36" w16cid:durableId="155653936">
    <w:abstractNumId w:val="27"/>
  </w:num>
  <w:num w:numId="37" w16cid:durableId="1209149736">
    <w:abstractNumId w:val="11"/>
  </w:num>
  <w:num w:numId="38" w16cid:durableId="21457339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D5"/>
    <w:rsid w:val="00000A0F"/>
    <w:rsid w:val="00000E1D"/>
    <w:rsid w:val="00000EDD"/>
    <w:rsid w:val="00003542"/>
    <w:rsid w:val="000050C3"/>
    <w:rsid w:val="00007782"/>
    <w:rsid w:val="00007851"/>
    <w:rsid w:val="00011187"/>
    <w:rsid w:val="0001165F"/>
    <w:rsid w:val="00011739"/>
    <w:rsid w:val="0001299A"/>
    <w:rsid w:val="00013AFC"/>
    <w:rsid w:val="00013CF7"/>
    <w:rsid w:val="00014638"/>
    <w:rsid w:val="000150BC"/>
    <w:rsid w:val="00015BCD"/>
    <w:rsid w:val="00015CD3"/>
    <w:rsid w:val="00017C94"/>
    <w:rsid w:val="00021BFD"/>
    <w:rsid w:val="00022590"/>
    <w:rsid w:val="000233C9"/>
    <w:rsid w:val="000245FA"/>
    <w:rsid w:val="00025985"/>
    <w:rsid w:val="00025F58"/>
    <w:rsid w:val="0002660C"/>
    <w:rsid w:val="00026848"/>
    <w:rsid w:val="0003019E"/>
    <w:rsid w:val="000327C8"/>
    <w:rsid w:val="00032972"/>
    <w:rsid w:val="00034048"/>
    <w:rsid w:val="000348A2"/>
    <w:rsid w:val="00034C7E"/>
    <w:rsid w:val="00036BAF"/>
    <w:rsid w:val="00036BF7"/>
    <w:rsid w:val="00036E46"/>
    <w:rsid w:val="0003759B"/>
    <w:rsid w:val="00040A8A"/>
    <w:rsid w:val="000420DB"/>
    <w:rsid w:val="00046B5E"/>
    <w:rsid w:val="000471F0"/>
    <w:rsid w:val="000473F8"/>
    <w:rsid w:val="00047DFE"/>
    <w:rsid w:val="0005334B"/>
    <w:rsid w:val="00054918"/>
    <w:rsid w:val="00055975"/>
    <w:rsid w:val="000566F5"/>
    <w:rsid w:val="00063176"/>
    <w:rsid w:val="00063A1F"/>
    <w:rsid w:val="00066E9C"/>
    <w:rsid w:val="000702B6"/>
    <w:rsid w:val="0007231D"/>
    <w:rsid w:val="0007242B"/>
    <w:rsid w:val="00074420"/>
    <w:rsid w:val="00074B6B"/>
    <w:rsid w:val="00077CD1"/>
    <w:rsid w:val="00080B69"/>
    <w:rsid w:val="00081826"/>
    <w:rsid w:val="00082BE5"/>
    <w:rsid w:val="00086022"/>
    <w:rsid w:val="00086A7D"/>
    <w:rsid w:val="00087FFC"/>
    <w:rsid w:val="00090223"/>
    <w:rsid w:val="00092C85"/>
    <w:rsid w:val="0009505E"/>
    <w:rsid w:val="0009521D"/>
    <w:rsid w:val="00095731"/>
    <w:rsid w:val="00095CD4"/>
    <w:rsid w:val="000962A4"/>
    <w:rsid w:val="00096581"/>
    <w:rsid w:val="00097397"/>
    <w:rsid w:val="000979F6"/>
    <w:rsid w:val="000A1430"/>
    <w:rsid w:val="000A2FE8"/>
    <w:rsid w:val="000A329D"/>
    <w:rsid w:val="000A457A"/>
    <w:rsid w:val="000A498A"/>
    <w:rsid w:val="000A7703"/>
    <w:rsid w:val="000A7A69"/>
    <w:rsid w:val="000B1194"/>
    <w:rsid w:val="000B1B57"/>
    <w:rsid w:val="000B2B1C"/>
    <w:rsid w:val="000B3878"/>
    <w:rsid w:val="000B44EE"/>
    <w:rsid w:val="000B4809"/>
    <w:rsid w:val="000B4998"/>
    <w:rsid w:val="000B4F08"/>
    <w:rsid w:val="000B6548"/>
    <w:rsid w:val="000B683E"/>
    <w:rsid w:val="000B7C9B"/>
    <w:rsid w:val="000C15A9"/>
    <w:rsid w:val="000C2939"/>
    <w:rsid w:val="000C37C3"/>
    <w:rsid w:val="000C5E58"/>
    <w:rsid w:val="000C6E9A"/>
    <w:rsid w:val="000C6F78"/>
    <w:rsid w:val="000C7591"/>
    <w:rsid w:val="000C7830"/>
    <w:rsid w:val="000D132F"/>
    <w:rsid w:val="000D1335"/>
    <w:rsid w:val="000D2E06"/>
    <w:rsid w:val="000D3F78"/>
    <w:rsid w:val="000E0DB6"/>
    <w:rsid w:val="000E16A2"/>
    <w:rsid w:val="000E289A"/>
    <w:rsid w:val="000E58E5"/>
    <w:rsid w:val="000E590C"/>
    <w:rsid w:val="000E6979"/>
    <w:rsid w:val="000E75C1"/>
    <w:rsid w:val="000E7AE8"/>
    <w:rsid w:val="000F2FC7"/>
    <w:rsid w:val="000F33DC"/>
    <w:rsid w:val="000F35EA"/>
    <w:rsid w:val="000F4958"/>
    <w:rsid w:val="000F4F57"/>
    <w:rsid w:val="000F539C"/>
    <w:rsid w:val="000F57DE"/>
    <w:rsid w:val="000F62C9"/>
    <w:rsid w:val="000F65A8"/>
    <w:rsid w:val="000F6A1E"/>
    <w:rsid w:val="000F78CA"/>
    <w:rsid w:val="000F7F0E"/>
    <w:rsid w:val="00101967"/>
    <w:rsid w:val="001025C6"/>
    <w:rsid w:val="00103B2C"/>
    <w:rsid w:val="0010422B"/>
    <w:rsid w:val="00104E0F"/>
    <w:rsid w:val="00107045"/>
    <w:rsid w:val="001104A1"/>
    <w:rsid w:val="00110D0F"/>
    <w:rsid w:val="001120AF"/>
    <w:rsid w:val="00117292"/>
    <w:rsid w:val="00120881"/>
    <w:rsid w:val="00120A6F"/>
    <w:rsid w:val="00121DD6"/>
    <w:rsid w:val="00127642"/>
    <w:rsid w:val="001279F5"/>
    <w:rsid w:val="0013028E"/>
    <w:rsid w:val="001323E1"/>
    <w:rsid w:val="00132C0B"/>
    <w:rsid w:val="00133EB0"/>
    <w:rsid w:val="00134886"/>
    <w:rsid w:val="00135767"/>
    <w:rsid w:val="0013598F"/>
    <w:rsid w:val="001359D4"/>
    <w:rsid w:val="00136039"/>
    <w:rsid w:val="0013707E"/>
    <w:rsid w:val="0013780B"/>
    <w:rsid w:val="00140528"/>
    <w:rsid w:val="00141495"/>
    <w:rsid w:val="00141A29"/>
    <w:rsid w:val="001428C3"/>
    <w:rsid w:val="001437A6"/>
    <w:rsid w:val="00143A79"/>
    <w:rsid w:val="00145191"/>
    <w:rsid w:val="001455C6"/>
    <w:rsid w:val="00146C1F"/>
    <w:rsid w:val="00146F8A"/>
    <w:rsid w:val="00147FDE"/>
    <w:rsid w:val="0015041F"/>
    <w:rsid w:val="00150555"/>
    <w:rsid w:val="00151244"/>
    <w:rsid w:val="00151696"/>
    <w:rsid w:val="001522B6"/>
    <w:rsid w:val="001524C0"/>
    <w:rsid w:val="00152884"/>
    <w:rsid w:val="00152C11"/>
    <w:rsid w:val="001539B3"/>
    <w:rsid w:val="00153B95"/>
    <w:rsid w:val="0015483F"/>
    <w:rsid w:val="00154927"/>
    <w:rsid w:val="00156655"/>
    <w:rsid w:val="00160256"/>
    <w:rsid w:val="0016043D"/>
    <w:rsid w:val="00160E61"/>
    <w:rsid w:val="00161090"/>
    <w:rsid w:val="0016126E"/>
    <w:rsid w:val="00162605"/>
    <w:rsid w:val="00164E9B"/>
    <w:rsid w:val="00166C93"/>
    <w:rsid w:val="0017018F"/>
    <w:rsid w:val="001702EA"/>
    <w:rsid w:val="00171821"/>
    <w:rsid w:val="00171E40"/>
    <w:rsid w:val="00171E67"/>
    <w:rsid w:val="00171E9B"/>
    <w:rsid w:val="00176939"/>
    <w:rsid w:val="00176D38"/>
    <w:rsid w:val="00177FA5"/>
    <w:rsid w:val="001804DC"/>
    <w:rsid w:val="00180B28"/>
    <w:rsid w:val="00180BBF"/>
    <w:rsid w:val="00181D7C"/>
    <w:rsid w:val="001824D7"/>
    <w:rsid w:val="00183347"/>
    <w:rsid w:val="00184B20"/>
    <w:rsid w:val="00186583"/>
    <w:rsid w:val="001876EE"/>
    <w:rsid w:val="00187A3A"/>
    <w:rsid w:val="00190667"/>
    <w:rsid w:val="00190765"/>
    <w:rsid w:val="00191B6E"/>
    <w:rsid w:val="00192028"/>
    <w:rsid w:val="00192CEC"/>
    <w:rsid w:val="00192E42"/>
    <w:rsid w:val="001938D0"/>
    <w:rsid w:val="00193C54"/>
    <w:rsid w:val="0019478C"/>
    <w:rsid w:val="00194BFC"/>
    <w:rsid w:val="001959F6"/>
    <w:rsid w:val="00195A07"/>
    <w:rsid w:val="001A105B"/>
    <w:rsid w:val="001A1492"/>
    <w:rsid w:val="001A2676"/>
    <w:rsid w:val="001A2EE6"/>
    <w:rsid w:val="001A388E"/>
    <w:rsid w:val="001A38F8"/>
    <w:rsid w:val="001A4F67"/>
    <w:rsid w:val="001A5F1A"/>
    <w:rsid w:val="001A7845"/>
    <w:rsid w:val="001B2C2A"/>
    <w:rsid w:val="001B49C6"/>
    <w:rsid w:val="001B4AF9"/>
    <w:rsid w:val="001B4B3E"/>
    <w:rsid w:val="001B4DD0"/>
    <w:rsid w:val="001B4E7E"/>
    <w:rsid w:val="001B50AB"/>
    <w:rsid w:val="001B52D4"/>
    <w:rsid w:val="001B7FC0"/>
    <w:rsid w:val="001C0D80"/>
    <w:rsid w:val="001C11C1"/>
    <w:rsid w:val="001C1D90"/>
    <w:rsid w:val="001C3657"/>
    <w:rsid w:val="001C39DE"/>
    <w:rsid w:val="001C4040"/>
    <w:rsid w:val="001C41DE"/>
    <w:rsid w:val="001C518D"/>
    <w:rsid w:val="001C5191"/>
    <w:rsid w:val="001C548F"/>
    <w:rsid w:val="001C628B"/>
    <w:rsid w:val="001C6FCA"/>
    <w:rsid w:val="001C7748"/>
    <w:rsid w:val="001D0867"/>
    <w:rsid w:val="001D43A1"/>
    <w:rsid w:val="001D5A40"/>
    <w:rsid w:val="001D6630"/>
    <w:rsid w:val="001D67AB"/>
    <w:rsid w:val="001D7E9F"/>
    <w:rsid w:val="001E1CAC"/>
    <w:rsid w:val="001E2376"/>
    <w:rsid w:val="001E2472"/>
    <w:rsid w:val="001E2B01"/>
    <w:rsid w:val="001E4086"/>
    <w:rsid w:val="001E43C9"/>
    <w:rsid w:val="001E50C4"/>
    <w:rsid w:val="001E7117"/>
    <w:rsid w:val="001F110F"/>
    <w:rsid w:val="001F2563"/>
    <w:rsid w:val="001F3308"/>
    <w:rsid w:val="001F370D"/>
    <w:rsid w:val="001F3816"/>
    <w:rsid w:val="001F3D5B"/>
    <w:rsid w:val="001F4F49"/>
    <w:rsid w:val="001F50F4"/>
    <w:rsid w:val="001F53E4"/>
    <w:rsid w:val="001F606B"/>
    <w:rsid w:val="001F60C3"/>
    <w:rsid w:val="001F627E"/>
    <w:rsid w:val="001F6D37"/>
    <w:rsid w:val="00200493"/>
    <w:rsid w:val="00202221"/>
    <w:rsid w:val="0020426A"/>
    <w:rsid w:val="002046D4"/>
    <w:rsid w:val="002064B7"/>
    <w:rsid w:val="002069F5"/>
    <w:rsid w:val="002075DF"/>
    <w:rsid w:val="0020790D"/>
    <w:rsid w:val="00211645"/>
    <w:rsid w:val="00211C87"/>
    <w:rsid w:val="00212DC1"/>
    <w:rsid w:val="00213B3B"/>
    <w:rsid w:val="00215183"/>
    <w:rsid w:val="00217B52"/>
    <w:rsid w:val="00220118"/>
    <w:rsid w:val="002224B8"/>
    <w:rsid w:val="002225FB"/>
    <w:rsid w:val="002247AC"/>
    <w:rsid w:val="00224CB1"/>
    <w:rsid w:val="0022635F"/>
    <w:rsid w:val="0022650C"/>
    <w:rsid w:val="00226706"/>
    <w:rsid w:val="00230086"/>
    <w:rsid w:val="00231168"/>
    <w:rsid w:val="00231C38"/>
    <w:rsid w:val="0023372C"/>
    <w:rsid w:val="0023670C"/>
    <w:rsid w:val="00236E45"/>
    <w:rsid w:val="0024009B"/>
    <w:rsid w:val="00241AAB"/>
    <w:rsid w:val="00242AD2"/>
    <w:rsid w:val="002441E7"/>
    <w:rsid w:val="002448CA"/>
    <w:rsid w:val="002450A3"/>
    <w:rsid w:val="0024703C"/>
    <w:rsid w:val="00247493"/>
    <w:rsid w:val="00247B0D"/>
    <w:rsid w:val="00247B47"/>
    <w:rsid w:val="0025142B"/>
    <w:rsid w:val="00251711"/>
    <w:rsid w:val="0025223A"/>
    <w:rsid w:val="0025230F"/>
    <w:rsid w:val="00252530"/>
    <w:rsid w:val="0025274A"/>
    <w:rsid w:val="00254AD5"/>
    <w:rsid w:val="0025640C"/>
    <w:rsid w:val="002568B6"/>
    <w:rsid w:val="00256A23"/>
    <w:rsid w:val="00261ABA"/>
    <w:rsid w:val="00263AEA"/>
    <w:rsid w:val="002643D4"/>
    <w:rsid w:val="0026459A"/>
    <w:rsid w:val="00264660"/>
    <w:rsid w:val="0026514F"/>
    <w:rsid w:val="00265A5D"/>
    <w:rsid w:val="00265B23"/>
    <w:rsid w:val="00266345"/>
    <w:rsid w:val="0026654E"/>
    <w:rsid w:val="00266F71"/>
    <w:rsid w:val="0027006E"/>
    <w:rsid w:val="00270622"/>
    <w:rsid w:val="00273E9B"/>
    <w:rsid w:val="00274A7D"/>
    <w:rsid w:val="00274E62"/>
    <w:rsid w:val="002754BE"/>
    <w:rsid w:val="00275BE8"/>
    <w:rsid w:val="002766AB"/>
    <w:rsid w:val="00276FCB"/>
    <w:rsid w:val="002777C9"/>
    <w:rsid w:val="002812C1"/>
    <w:rsid w:val="002816FB"/>
    <w:rsid w:val="00281EA8"/>
    <w:rsid w:val="002820EC"/>
    <w:rsid w:val="002834C6"/>
    <w:rsid w:val="00285AEF"/>
    <w:rsid w:val="00285BE3"/>
    <w:rsid w:val="002876AC"/>
    <w:rsid w:val="00287982"/>
    <w:rsid w:val="002901C6"/>
    <w:rsid w:val="00292B60"/>
    <w:rsid w:val="002959EB"/>
    <w:rsid w:val="002961C8"/>
    <w:rsid w:val="00296524"/>
    <w:rsid w:val="002971CE"/>
    <w:rsid w:val="002975A2"/>
    <w:rsid w:val="0029782B"/>
    <w:rsid w:val="002A0633"/>
    <w:rsid w:val="002A0AD6"/>
    <w:rsid w:val="002A0C84"/>
    <w:rsid w:val="002A1219"/>
    <w:rsid w:val="002A21C2"/>
    <w:rsid w:val="002A26E7"/>
    <w:rsid w:val="002A3167"/>
    <w:rsid w:val="002A36A2"/>
    <w:rsid w:val="002A55E9"/>
    <w:rsid w:val="002A64BC"/>
    <w:rsid w:val="002A754D"/>
    <w:rsid w:val="002A787F"/>
    <w:rsid w:val="002B0B7F"/>
    <w:rsid w:val="002B234A"/>
    <w:rsid w:val="002B260B"/>
    <w:rsid w:val="002B27EA"/>
    <w:rsid w:val="002B29DD"/>
    <w:rsid w:val="002B3CEB"/>
    <w:rsid w:val="002B450B"/>
    <w:rsid w:val="002B5E0E"/>
    <w:rsid w:val="002B640D"/>
    <w:rsid w:val="002B6F41"/>
    <w:rsid w:val="002B71F9"/>
    <w:rsid w:val="002C0ABC"/>
    <w:rsid w:val="002C0C36"/>
    <w:rsid w:val="002C1DDB"/>
    <w:rsid w:val="002C2567"/>
    <w:rsid w:val="002C3239"/>
    <w:rsid w:val="002C38FD"/>
    <w:rsid w:val="002C3BEB"/>
    <w:rsid w:val="002C4265"/>
    <w:rsid w:val="002C528D"/>
    <w:rsid w:val="002D10CC"/>
    <w:rsid w:val="002D1685"/>
    <w:rsid w:val="002D1EAA"/>
    <w:rsid w:val="002D2757"/>
    <w:rsid w:val="002D4987"/>
    <w:rsid w:val="002D4AAD"/>
    <w:rsid w:val="002D69A2"/>
    <w:rsid w:val="002D6A9E"/>
    <w:rsid w:val="002D6EFB"/>
    <w:rsid w:val="002E0DED"/>
    <w:rsid w:val="002E1979"/>
    <w:rsid w:val="002E2534"/>
    <w:rsid w:val="002E2F26"/>
    <w:rsid w:val="002E41E4"/>
    <w:rsid w:val="002E45FA"/>
    <w:rsid w:val="002E50B4"/>
    <w:rsid w:val="002E55CD"/>
    <w:rsid w:val="002E5FE0"/>
    <w:rsid w:val="002E6956"/>
    <w:rsid w:val="002E769A"/>
    <w:rsid w:val="002E77CE"/>
    <w:rsid w:val="002E7A93"/>
    <w:rsid w:val="002E7B65"/>
    <w:rsid w:val="002E7BA5"/>
    <w:rsid w:val="002E7EB4"/>
    <w:rsid w:val="002F0A35"/>
    <w:rsid w:val="002F13D9"/>
    <w:rsid w:val="002F1C7B"/>
    <w:rsid w:val="002F3382"/>
    <w:rsid w:val="002F3531"/>
    <w:rsid w:val="002F4587"/>
    <w:rsid w:val="002F53F6"/>
    <w:rsid w:val="002F7414"/>
    <w:rsid w:val="002F7BC2"/>
    <w:rsid w:val="003000F1"/>
    <w:rsid w:val="0030079F"/>
    <w:rsid w:val="00300A68"/>
    <w:rsid w:val="00303A28"/>
    <w:rsid w:val="00305106"/>
    <w:rsid w:val="00305254"/>
    <w:rsid w:val="00305BBC"/>
    <w:rsid w:val="0030628E"/>
    <w:rsid w:val="0030795E"/>
    <w:rsid w:val="003103F6"/>
    <w:rsid w:val="00311386"/>
    <w:rsid w:val="00315A36"/>
    <w:rsid w:val="0031674B"/>
    <w:rsid w:val="00322A2B"/>
    <w:rsid w:val="00324B07"/>
    <w:rsid w:val="0032505F"/>
    <w:rsid w:val="00325C43"/>
    <w:rsid w:val="0032642C"/>
    <w:rsid w:val="0032793E"/>
    <w:rsid w:val="003279D9"/>
    <w:rsid w:val="00327D43"/>
    <w:rsid w:val="00330092"/>
    <w:rsid w:val="003307EA"/>
    <w:rsid w:val="00331654"/>
    <w:rsid w:val="00333ACE"/>
    <w:rsid w:val="00333F09"/>
    <w:rsid w:val="00336165"/>
    <w:rsid w:val="0033716C"/>
    <w:rsid w:val="003375D3"/>
    <w:rsid w:val="00337870"/>
    <w:rsid w:val="00337BCB"/>
    <w:rsid w:val="00340F1B"/>
    <w:rsid w:val="00341528"/>
    <w:rsid w:val="003418B3"/>
    <w:rsid w:val="00341BE8"/>
    <w:rsid w:val="00342A86"/>
    <w:rsid w:val="00343AC0"/>
    <w:rsid w:val="0034428F"/>
    <w:rsid w:val="00344305"/>
    <w:rsid w:val="00344D6F"/>
    <w:rsid w:val="00346FB2"/>
    <w:rsid w:val="00347F3F"/>
    <w:rsid w:val="003512B2"/>
    <w:rsid w:val="003516BF"/>
    <w:rsid w:val="00351F53"/>
    <w:rsid w:val="0035209A"/>
    <w:rsid w:val="0035585A"/>
    <w:rsid w:val="003558D7"/>
    <w:rsid w:val="00362897"/>
    <w:rsid w:val="00364856"/>
    <w:rsid w:val="003648A2"/>
    <w:rsid w:val="00366A8B"/>
    <w:rsid w:val="00367948"/>
    <w:rsid w:val="00367B86"/>
    <w:rsid w:val="00367BC3"/>
    <w:rsid w:val="0037366A"/>
    <w:rsid w:val="0037480B"/>
    <w:rsid w:val="0037647F"/>
    <w:rsid w:val="00377D59"/>
    <w:rsid w:val="00380439"/>
    <w:rsid w:val="0038070C"/>
    <w:rsid w:val="00381025"/>
    <w:rsid w:val="00381BA7"/>
    <w:rsid w:val="00382F36"/>
    <w:rsid w:val="003842F5"/>
    <w:rsid w:val="00385D41"/>
    <w:rsid w:val="00385F91"/>
    <w:rsid w:val="003905D5"/>
    <w:rsid w:val="00391240"/>
    <w:rsid w:val="00391CC7"/>
    <w:rsid w:val="0039263E"/>
    <w:rsid w:val="00393A78"/>
    <w:rsid w:val="00394328"/>
    <w:rsid w:val="00394F48"/>
    <w:rsid w:val="0039557B"/>
    <w:rsid w:val="003963F0"/>
    <w:rsid w:val="00397E24"/>
    <w:rsid w:val="003A050C"/>
    <w:rsid w:val="003A3C23"/>
    <w:rsid w:val="003A427E"/>
    <w:rsid w:val="003A4311"/>
    <w:rsid w:val="003A4732"/>
    <w:rsid w:val="003A52CC"/>
    <w:rsid w:val="003A5718"/>
    <w:rsid w:val="003A673D"/>
    <w:rsid w:val="003A76AB"/>
    <w:rsid w:val="003B0B10"/>
    <w:rsid w:val="003B2500"/>
    <w:rsid w:val="003B2A70"/>
    <w:rsid w:val="003B49C1"/>
    <w:rsid w:val="003B4AF5"/>
    <w:rsid w:val="003B587A"/>
    <w:rsid w:val="003B5C2F"/>
    <w:rsid w:val="003B5C80"/>
    <w:rsid w:val="003B62FC"/>
    <w:rsid w:val="003B6ADB"/>
    <w:rsid w:val="003B7FCC"/>
    <w:rsid w:val="003C08F3"/>
    <w:rsid w:val="003C20F4"/>
    <w:rsid w:val="003C228C"/>
    <w:rsid w:val="003C2411"/>
    <w:rsid w:val="003C4242"/>
    <w:rsid w:val="003C4922"/>
    <w:rsid w:val="003C57F9"/>
    <w:rsid w:val="003D1C4F"/>
    <w:rsid w:val="003D37E0"/>
    <w:rsid w:val="003D4045"/>
    <w:rsid w:val="003D42D9"/>
    <w:rsid w:val="003E0E3D"/>
    <w:rsid w:val="003E1CD3"/>
    <w:rsid w:val="003E2FA2"/>
    <w:rsid w:val="003E2FD6"/>
    <w:rsid w:val="003E491E"/>
    <w:rsid w:val="003E4D4D"/>
    <w:rsid w:val="003E5A0C"/>
    <w:rsid w:val="003E5BCF"/>
    <w:rsid w:val="003E6B01"/>
    <w:rsid w:val="003E6B86"/>
    <w:rsid w:val="003E7655"/>
    <w:rsid w:val="003F0413"/>
    <w:rsid w:val="003F17AE"/>
    <w:rsid w:val="003F1F47"/>
    <w:rsid w:val="003F652E"/>
    <w:rsid w:val="003F7728"/>
    <w:rsid w:val="0040084C"/>
    <w:rsid w:val="004022BF"/>
    <w:rsid w:val="0040342D"/>
    <w:rsid w:val="0040512D"/>
    <w:rsid w:val="00405257"/>
    <w:rsid w:val="00405709"/>
    <w:rsid w:val="00412219"/>
    <w:rsid w:val="00413719"/>
    <w:rsid w:val="00414D06"/>
    <w:rsid w:val="00415825"/>
    <w:rsid w:val="00415EC4"/>
    <w:rsid w:val="004169CC"/>
    <w:rsid w:val="00420DE2"/>
    <w:rsid w:val="00422DB4"/>
    <w:rsid w:val="00423045"/>
    <w:rsid w:val="00423D09"/>
    <w:rsid w:val="00425A5E"/>
    <w:rsid w:val="00427246"/>
    <w:rsid w:val="00427CF1"/>
    <w:rsid w:val="004314B2"/>
    <w:rsid w:val="00431DB0"/>
    <w:rsid w:val="00435318"/>
    <w:rsid w:val="00437184"/>
    <w:rsid w:val="00441C2B"/>
    <w:rsid w:val="0044281C"/>
    <w:rsid w:val="00442A20"/>
    <w:rsid w:val="004430A8"/>
    <w:rsid w:val="00443B6E"/>
    <w:rsid w:val="00443EE1"/>
    <w:rsid w:val="00444054"/>
    <w:rsid w:val="004449BD"/>
    <w:rsid w:val="00445FCA"/>
    <w:rsid w:val="0044698F"/>
    <w:rsid w:val="00447E65"/>
    <w:rsid w:val="004504C2"/>
    <w:rsid w:val="00450F01"/>
    <w:rsid w:val="0045144B"/>
    <w:rsid w:val="0045573D"/>
    <w:rsid w:val="004561DF"/>
    <w:rsid w:val="00456F8F"/>
    <w:rsid w:val="004576C5"/>
    <w:rsid w:val="00457D31"/>
    <w:rsid w:val="0046063F"/>
    <w:rsid w:val="00460E44"/>
    <w:rsid w:val="00461512"/>
    <w:rsid w:val="004616FD"/>
    <w:rsid w:val="00462759"/>
    <w:rsid w:val="0046300C"/>
    <w:rsid w:val="0046346C"/>
    <w:rsid w:val="00466060"/>
    <w:rsid w:val="0047230A"/>
    <w:rsid w:val="004731E8"/>
    <w:rsid w:val="00474875"/>
    <w:rsid w:val="004819CE"/>
    <w:rsid w:val="00482050"/>
    <w:rsid w:val="0048377E"/>
    <w:rsid w:val="00484528"/>
    <w:rsid w:val="00484F19"/>
    <w:rsid w:val="00485CAF"/>
    <w:rsid w:val="004861C9"/>
    <w:rsid w:val="0048635E"/>
    <w:rsid w:val="004864A7"/>
    <w:rsid w:val="00486E47"/>
    <w:rsid w:val="0049007C"/>
    <w:rsid w:val="004913AC"/>
    <w:rsid w:val="00492CEA"/>
    <w:rsid w:val="0049318D"/>
    <w:rsid w:val="00493574"/>
    <w:rsid w:val="004946D6"/>
    <w:rsid w:val="004947FB"/>
    <w:rsid w:val="00494A5F"/>
    <w:rsid w:val="00494C70"/>
    <w:rsid w:val="00495260"/>
    <w:rsid w:val="00496957"/>
    <w:rsid w:val="00497CB7"/>
    <w:rsid w:val="004A0CBB"/>
    <w:rsid w:val="004A2415"/>
    <w:rsid w:val="004A321C"/>
    <w:rsid w:val="004A3364"/>
    <w:rsid w:val="004A337D"/>
    <w:rsid w:val="004A4151"/>
    <w:rsid w:val="004A4842"/>
    <w:rsid w:val="004A4B83"/>
    <w:rsid w:val="004A4E3D"/>
    <w:rsid w:val="004A5023"/>
    <w:rsid w:val="004A73D8"/>
    <w:rsid w:val="004B06C6"/>
    <w:rsid w:val="004B1001"/>
    <w:rsid w:val="004B1AA3"/>
    <w:rsid w:val="004B2715"/>
    <w:rsid w:val="004B2CCF"/>
    <w:rsid w:val="004B4F20"/>
    <w:rsid w:val="004B52CA"/>
    <w:rsid w:val="004B5596"/>
    <w:rsid w:val="004C1D61"/>
    <w:rsid w:val="004C2571"/>
    <w:rsid w:val="004C3617"/>
    <w:rsid w:val="004C3FB4"/>
    <w:rsid w:val="004C447F"/>
    <w:rsid w:val="004C49F6"/>
    <w:rsid w:val="004C554B"/>
    <w:rsid w:val="004C56FF"/>
    <w:rsid w:val="004C65EB"/>
    <w:rsid w:val="004C6B3B"/>
    <w:rsid w:val="004C7937"/>
    <w:rsid w:val="004D02A6"/>
    <w:rsid w:val="004D0566"/>
    <w:rsid w:val="004D145D"/>
    <w:rsid w:val="004D157E"/>
    <w:rsid w:val="004D278B"/>
    <w:rsid w:val="004D3E86"/>
    <w:rsid w:val="004D427B"/>
    <w:rsid w:val="004D6857"/>
    <w:rsid w:val="004D6973"/>
    <w:rsid w:val="004E006F"/>
    <w:rsid w:val="004E01AF"/>
    <w:rsid w:val="004E07BB"/>
    <w:rsid w:val="004E0F38"/>
    <w:rsid w:val="004E4CA0"/>
    <w:rsid w:val="004E4D23"/>
    <w:rsid w:val="004E63B0"/>
    <w:rsid w:val="004E6763"/>
    <w:rsid w:val="004E69F6"/>
    <w:rsid w:val="004E7CD5"/>
    <w:rsid w:val="004F0957"/>
    <w:rsid w:val="004F2066"/>
    <w:rsid w:val="004F37E4"/>
    <w:rsid w:val="004F3C8B"/>
    <w:rsid w:val="004F56D7"/>
    <w:rsid w:val="004F5FD6"/>
    <w:rsid w:val="005006E3"/>
    <w:rsid w:val="0050271E"/>
    <w:rsid w:val="00504AC9"/>
    <w:rsid w:val="00504F49"/>
    <w:rsid w:val="0050538F"/>
    <w:rsid w:val="0050592C"/>
    <w:rsid w:val="00505DB7"/>
    <w:rsid w:val="005066CA"/>
    <w:rsid w:val="00506CEF"/>
    <w:rsid w:val="0050757D"/>
    <w:rsid w:val="00507A12"/>
    <w:rsid w:val="005102BE"/>
    <w:rsid w:val="005113D9"/>
    <w:rsid w:val="00511E09"/>
    <w:rsid w:val="00512275"/>
    <w:rsid w:val="00514C24"/>
    <w:rsid w:val="0051509C"/>
    <w:rsid w:val="00516F2E"/>
    <w:rsid w:val="0051744B"/>
    <w:rsid w:val="00520D7C"/>
    <w:rsid w:val="005228D7"/>
    <w:rsid w:val="005234F8"/>
    <w:rsid w:val="00523F69"/>
    <w:rsid w:val="005240A4"/>
    <w:rsid w:val="005243D3"/>
    <w:rsid w:val="00524BB7"/>
    <w:rsid w:val="00527F3B"/>
    <w:rsid w:val="005301FC"/>
    <w:rsid w:val="00533AFB"/>
    <w:rsid w:val="0053424F"/>
    <w:rsid w:val="0053425E"/>
    <w:rsid w:val="00534698"/>
    <w:rsid w:val="00534B0F"/>
    <w:rsid w:val="00535DF8"/>
    <w:rsid w:val="0053667C"/>
    <w:rsid w:val="00537967"/>
    <w:rsid w:val="00537ACA"/>
    <w:rsid w:val="00537AE5"/>
    <w:rsid w:val="00543A3D"/>
    <w:rsid w:val="005444EC"/>
    <w:rsid w:val="00545BCB"/>
    <w:rsid w:val="0054671C"/>
    <w:rsid w:val="00547C7E"/>
    <w:rsid w:val="005501E8"/>
    <w:rsid w:val="00552465"/>
    <w:rsid w:val="00553912"/>
    <w:rsid w:val="0055418D"/>
    <w:rsid w:val="00556F65"/>
    <w:rsid w:val="00557308"/>
    <w:rsid w:val="005577B9"/>
    <w:rsid w:val="00557ACF"/>
    <w:rsid w:val="00557C39"/>
    <w:rsid w:val="00563AE7"/>
    <w:rsid w:val="00564865"/>
    <w:rsid w:val="00564A9F"/>
    <w:rsid w:val="00566A82"/>
    <w:rsid w:val="005673E4"/>
    <w:rsid w:val="0056756D"/>
    <w:rsid w:val="00567F9B"/>
    <w:rsid w:val="005745EB"/>
    <w:rsid w:val="00574DDC"/>
    <w:rsid w:val="00574E8E"/>
    <w:rsid w:val="005760AC"/>
    <w:rsid w:val="005778E2"/>
    <w:rsid w:val="005801DF"/>
    <w:rsid w:val="0058121A"/>
    <w:rsid w:val="00582F42"/>
    <w:rsid w:val="0058305C"/>
    <w:rsid w:val="00584710"/>
    <w:rsid w:val="00585461"/>
    <w:rsid w:val="00586EA2"/>
    <w:rsid w:val="00587034"/>
    <w:rsid w:val="0059270A"/>
    <w:rsid w:val="005931CC"/>
    <w:rsid w:val="00594075"/>
    <w:rsid w:val="0059528D"/>
    <w:rsid w:val="00596A47"/>
    <w:rsid w:val="00597702"/>
    <w:rsid w:val="005977BC"/>
    <w:rsid w:val="0059783C"/>
    <w:rsid w:val="005A121D"/>
    <w:rsid w:val="005A153F"/>
    <w:rsid w:val="005A611E"/>
    <w:rsid w:val="005A675D"/>
    <w:rsid w:val="005A7425"/>
    <w:rsid w:val="005A7D7D"/>
    <w:rsid w:val="005B04FD"/>
    <w:rsid w:val="005B08FF"/>
    <w:rsid w:val="005B2EA2"/>
    <w:rsid w:val="005B5627"/>
    <w:rsid w:val="005B5B90"/>
    <w:rsid w:val="005B5E54"/>
    <w:rsid w:val="005B7D31"/>
    <w:rsid w:val="005C0FF2"/>
    <w:rsid w:val="005C1B72"/>
    <w:rsid w:val="005C24A5"/>
    <w:rsid w:val="005C2653"/>
    <w:rsid w:val="005C27C2"/>
    <w:rsid w:val="005C2CDB"/>
    <w:rsid w:val="005C403E"/>
    <w:rsid w:val="005C4D2E"/>
    <w:rsid w:val="005C6AE9"/>
    <w:rsid w:val="005C6F06"/>
    <w:rsid w:val="005C7035"/>
    <w:rsid w:val="005D0412"/>
    <w:rsid w:val="005D24F8"/>
    <w:rsid w:val="005D25DF"/>
    <w:rsid w:val="005D302C"/>
    <w:rsid w:val="005D367B"/>
    <w:rsid w:val="005D3D27"/>
    <w:rsid w:val="005D48B6"/>
    <w:rsid w:val="005D56D0"/>
    <w:rsid w:val="005D56F2"/>
    <w:rsid w:val="005D5D1D"/>
    <w:rsid w:val="005D604E"/>
    <w:rsid w:val="005D752D"/>
    <w:rsid w:val="005E1548"/>
    <w:rsid w:val="005E39FE"/>
    <w:rsid w:val="005E480F"/>
    <w:rsid w:val="005E5524"/>
    <w:rsid w:val="005E5A68"/>
    <w:rsid w:val="005E64BB"/>
    <w:rsid w:val="005E7FE4"/>
    <w:rsid w:val="005F0B7F"/>
    <w:rsid w:val="005F1960"/>
    <w:rsid w:val="005F2234"/>
    <w:rsid w:val="005F41B1"/>
    <w:rsid w:val="005F4933"/>
    <w:rsid w:val="005F5AB5"/>
    <w:rsid w:val="005F60BB"/>
    <w:rsid w:val="005F65BA"/>
    <w:rsid w:val="005F6950"/>
    <w:rsid w:val="005F7922"/>
    <w:rsid w:val="005F79AB"/>
    <w:rsid w:val="00600593"/>
    <w:rsid w:val="00600A1D"/>
    <w:rsid w:val="00601AAB"/>
    <w:rsid w:val="006023B3"/>
    <w:rsid w:val="00602FA7"/>
    <w:rsid w:val="006030B0"/>
    <w:rsid w:val="006038DE"/>
    <w:rsid w:val="00604A43"/>
    <w:rsid w:val="006061BF"/>
    <w:rsid w:val="0060674F"/>
    <w:rsid w:val="00606FD4"/>
    <w:rsid w:val="00610743"/>
    <w:rsid w:val="006116D8"/>
    <w:rsid w:val="00612519"/>
    <w:rsid w:val="00613411"/>
    <w:rsid w:val="00615058"/>
    <w:rsid w:val="00620A14"/>
    <w:rsid w:val="00620BBE"/>
    <w:rsid w:val="006210EB"/>
    <w:rsid w:val="006213B1"/>
    <w:rsid w:val="006240DE"/>
    <w:rsid w:val="00624F3C"/>
    <w:rsid w:val="006255D2"/>
    <w:rsid w:val="00630B68"/>
    <w:rsid w:val="00631178"/>
    <w:rsid w:val="006333B6"/>
    <w:rsid w:val="00634B99"/>
    <w:rsid w:val="00635408"/>
    <w:rsid w:val="00637162"/>
    <w:rsid w:val="00637E5D"/>
    <w:rsid w:val="006410B0"/>
    <w:rsid w:val="00641B9E"/>
    <w:rsid w:val="00641E2E"/>
    <w:rsid w:val="00641F4E"/>
    <w:rsid w:val="006425EC"/>
    <w:rsid w:val="006438A4"/>
    <w:rsid w:val="00643EA5"/>
    <w:rsid w:val="0064504B"/>
    <w:rsid w:val="00646A05"/>
    <w:rsid w:val="00647AAC"/>
    <w:rsid w:val="00650580"/>
    <w:rsid w:val="00652E0D"/>
    <w:rsid w:val="00654A52"/>
    <w:rsid w:val="00655119"/>
    <w:rsid w:val="006623DD"/>
    <w:rsid w:val="006642E6"/>
    <w:rsid w:val="00664E7A"/>
    <w:rsid w:val="006658C4"/>
    <w:rsid w:val="00666552"/>
    <w:rsid w:val="006674C0"/>
    <w:rsid w:val="0067053B"/>
    <w:rsid w:val="006739DB"/>
    <w:rsid w:val="00674505"/>
    <w:rsid w:val="0067501A"/>
    <w:rsid w:val="00677971"/>
    <w:rsid w:val="00680065"/>
    <w:rsid w:val="0068073D"/>
    <w:rsid w:val="0068394C"/>
    <w:rsid w:val="006839B8"/>
    <w:rsid w:val="00684797"/>
    <w:rsid w:val="00685CC9"/>
    <w:rsid w:val="00686402"/>
    <w:rsid w:val="0068767C"/>
    <w:rsid w:val="006878A2"/>
    <w:rsid w:val="006903F9"/>
    <w:rsid w:val="00696D16"/>
    <w:rsid w:val="0069705E"/>
    <w:rsid w:val="006A0E71"/>
    <w:rsid w:val="006A1776"/>
    <w:rsid w:val="006A1871"/>
    <w:rsid w:val="006A1C5E"/>
    <w:rsid w:val="006A1DDC"/>
    <w:rsid w:val="006A323D"/>
    <w:rsid w:val="006A47D2"/>
    <w:rsid w:val="006A5F9D"/>
    <w:rsid w:val="006A6A9F"/>
    <w:rsid w:val="006B3074"/>
    <w:rsid w:val="006B613B"/>
    <w:rsid w:val="006B614A"/>
    <w:rsid w:val="006B6931"/>
    <w:rsid w:val="006B701A"/>
    <w:rsid w:val="006B7285"/>
    <w:rsid w:val="006B760D"/>
    <w:rsid w:val="006B7AB4"/>
    <w:rsid w:val="006B7EF9"/>
    <w:rsid w:val="006C093D"/>
    <w:rsid w:val="006C0B00"/>
    <w:rsid w:val="006C1934"/>
    <w:rsid w:val="006C1F2F"/>
    <w:rsid w:val="006C2D71"/>
    <w:rsid w:val="006C350C"/>
    <w:rsid w:val="006C3AB5"/>
    <w:rsid w:val="006C44D2"/>
    <w:rsid w:val="006C6700"/>
    <w:rsid w:val="006C7387"/>
    <w:rsid w:val="006C76A3"/>
    <w:rsid w:val="006D103E"/>
    <w:rsid w:val="006D26E9"/>
    <w:rsid w:val="006D42A4"/>
    <w:rsid w:val="006D5788"/>
    <w:rsid w:val="006D68C9"/>
    <w:rsid w:val="006D6A4B"/>
    <w:rsid w:val="006E14DB"/>
    <w:rsid w:val="006E1EEB"/>
    <w:rsid w:val="006E2825"/>
    <w:rsid w:val="006E3129"/>
    <w:rsid w:val="006E50C6"/>
    <w:rsid w:val="006E5B6A"/>
    <w:rsid w:val="006E5BF7"/>
    <w:rsid w:val="006E6E77"/>
    <w:rsid w:val="006E7673"/>
    <w:rsid w:val="006E7DE7"/>
    <w:rsid w:val="006F0A60"/>
    <w:rsid w:val="006F1509"/>
    <w:rsid w:val="006F198A"/>
    <w:rsid w:val="006F2615"/>
    <w:rsid w:val="006F75E0"/>
    <w:rsid w:val="006F7C0F"/>
    <w:rsid w:val="006F7D3A"/>
    <w:rsid w:val="006F7D9A"/>
    <w:rsid w:val="007016A4"/>
    <w:rsid w:val="00701CE3"/>
    <w:rsid w:val="007020CE"/>
    <w:rsid w:val="00704134"/>
    <w:rsid w:val="007059AC"/>
    <w:rsid w:val="00705DAA"/>
    <w:rsid w:val="007062A8"/>
    <w:rsid w:val="007102E1"/>
    <w:rsid w:val="00710E89"/>
    <w:rsid w:val="00711E14"/>
    <w:rsid w:val="00711FFB"/>
    <w:rsid w:val="00712447"/>
    <w:rsid w:val="0071450C"/>
    <w:rsid w:val="00715062"/>
    <w:rsid w:val="0071626C"/>
    <w:rsid w:val="00717D74"/>
    <w:rsid w:val="00721369"/>
    <w:rsid w:val="00721DDA"/>
    <w:rsid w:val="007239FC"/>
    <w:rsid w:val="00724A0A"/>
    <w:rsid w:val="00725608"/>
    <w:rsid w:val="00727DEC"/>
    <w:rsid w:val="00730365"/>
    <w:rsid w:val="007316CC"/>
    <w:rsid w:val="00732BE6"/>
    <w:rsid w:val="00732D80"/>
    <w:rsid w:val="00735153"/>
    <w:rsid w:val="0073550F"/>
    <w:rsid w:val="00736949"/>
    <w:rsid w:val="007369EC"/>
    <w:rsid w:val="007375D7"/>
    <w:rsid w:val="00740645"/>
    <w:rsid w:val="00741CE9"/>
    <w:rsid w:val="00741D94"/>
    <w:rsid w:val="00742061"/>
    <w:rsid w:val="0074332E"/>
    <w:rsid w:val="00743366"/>
    <w:rsid w:val="00744E9D"/>
    <w:rsid w:val="00745AD9"/>
    <w:rsid w:val="007461D5"/>
    <w:rsid w:val="00746E0E"/>
    <w:rsid w:val="00747215"/>
    <w:rsid w:val="007477E5"/>
    <w:rsid w:val="00747B7D"/>
    <w:rsid w:val="00750197"/>
    <w:rsid w:val="0075115E"/>
    <w:rsid w:val="00751505"/>
    <w:rsid w:val="00751EE8"/>
    <w:rsid w:val="00752548"/>
    <w:rsid w:val="00752F50"/>
    <w:rsid w:val="00754732"/>
    <w:rsid w:val="00754FB6"/>
    <w:rsid w:val="00755B86"/>
    <w:rsid w:val="00756048"/>
    <w:rsid w:val="00756E07"/>
    <w:rsid w:val="00760ECD"/>
    <w:rsid w:val="00761B31"/>
    <w:rsid w:val="00762205"/>
    <w:rsid w:val="0076243E"/>
    <w:rsid w:val="0076303C"/>
    <w:rsid w:val="0076439B"/>
    <w:rsid w:val="00764C0A"/>
    <w:rsid w:val="007679D5"/>
    <w:rsid w:val="00770DF1"/>
    <w:rsid w:val="00771601"/>
    <w:rsid w:val="00772C37"/>
    <w:rsid w:val="00772F0C"/>
    <w:rsid w:val="007766C2"/>
    <w:rsid w:val="00780C4B"/>
    <w:rsid w:val="0078115F"/>
    <w:rsid w:val="0078341A"/>
    <w:rsid w:val="007845B0"/>
    <w:rsid w:val="007846B5"/>
    <w:rsid w:val="00784A3B"/>
    <w:rsid w:val="00785206"/>
    <w:rsid w:val="007874BB"/>
    <w:rsid w:val="00787793"/>
    <w:rsid w:val="0079104C"/>
    <w:rsid w:val="00793872"/>
    <w:rsid w:val="00794F16"/>
    <w:rsid w:val="007966B4"/>
    <w:rsid w:val="007967E2"/>
    <w:rsid w:val="00797D55"/>
    <w:rsid w:val="007A0E2C"/>
    <w:rsid w:val="007A1A2E"/>
    <w:rsid w:val="007A204D"/>
    <w:rsid w:val="007A241A"/>
    <w:rsid w:val="007A36DF"/>
    <w:rsid w:val="007A3DB5"/>
    <w:rsid w:val="007A42A5"/>
    <w:rsid w:val="007A459D"/>
    <w:rsid w:val="007A7B66"/>
    <w:rsid w:val="007B643C"/>
    <w:rsid w:val="007B76B1"/>
    <w:rsid w:val="007B7F38"/>
    <w:rsid w:val="007C01D6"/>
    <w:rsid w:val="007C2C72"/>
    <w:rsid w:val="007C3185"/>
    <w:rsid w:val="007C466C"/>
    <w:rsid w:val="007C5780"/>
    <w:rsid w:val="007D098D"/>
    <w:rsid w:val="007D1153"/>
    <w:rsid w:val="007D2F53"/>
    <w:rsid w:val="007D3056"/>
    <w:rsid w:val="007D3B83"/>
    <w:rsid w:val="007D3F60"/>
    <w:rsid w:val="007D501C"/>
    <w:rsid w:val="007D61A5"/>
    <w:rsid w:val="007D6C57"/>
    <w:rsid w:val="007D6ED4"/>
    <w:rsid w:val="007E04D7"/>
    <w:rsid w:val="007E126F"/>
    <w:rsid w:val="007E246D"/>
    <w:rsid w:val="007E51E1"/>
    <w:rsid w:val="007E54AF"/>
    <w:rsid w:val="007F0C38"/>
    <w:rsid w:val="007F3EEF"/>
    <w:rsid w:val="007F4160"/>
    <w:rsid w:val="007F5BF2"/>
    <w:rsid w:val="007F778A"/>
    <w:rsid w:val="007F79A7"/>
    <w:rsid w:val="00800DEC"/>
    <w:rsid w:val="00802E02"/>
    <w:rsid w:val="008030DF"/>
    <w:rsid w:val="008039BB"/>
    <w:rsid w:val="008057B9"/>
    <w:rsid w:val="00811A12"/>
    <w:rsid w:val="00814CDE"/>
    <w:rsid w:val="00815712"/>
    <w:rsid w:val="008157BC"/>
    <w:rsid w:val="00815CFC"/>
    <w:rsid w:val="008171E6"/>
    <w:rsid w:val="00821194"/>
    <w:rsid w:val="008228B2"/>
    <w:rsid w:val="00823F45"/>
    <w:rsid w:val="008243EE"/>
    <w:rsid w:val="00825E1E"/>
    <w:rsid w:val="0082741E"/>
    <w:rsid w:val="00827707"/>
    <w:rsid w:val="00827C0E"/>
    <w:rsid w:val="00830703"/>
    <w:rsid w:val="00832937"/>
    <w:rsid w:val="00832B7B"/>
    <w:rsid w:val="00832F02"/>
    <w:rsid w:val="00835A4D"/>
    <w:rsid w:val="008366AD"/>
    <w:rsid w:val="0083790A"/>
    <w:rsid w:val="00840C0B"/>
    <w:rsid w:val="008410BF"/>
    <w:rsid w:val="00841295"/>
    <w:rsid w:val="0084206F"/>
    <w:rsid w:val="00843CDA"/>
    <w:rsid w:val="0085155B"/>
    <w:rsid w:val="008516A7"/>
    <w:rsid w:val="0085296C"/>
    <w:rsid w:val="00854B2D"/>
    <w:rsid w:val="00854D9B"/>
    <w:rsid w:val="008557AE"/>
    <w:rsid w:val="00855AAB"/>
    <w:rsid w:val="00856290"/>
    <w:rsid w:val="00856964"/>
    <w:rsid w:val="00856C05"/>
    <w:rsid w:val="00857141"/>
    <w:rsid w:val="008575A5"/>
    <w:rsid w:val="00857A31"/>
    <w:rsid w:val="0086061B"/>
    <w:rsid w:val="00860D31"/>
    <w:rsid w:val="00860D84"/>
    <w:rsid w:val="0086100F"/>
    <w:rsid w:val="008615F6"/>
    <w:rsid w:val="00862604"/>
    <w:rsid w:val="00862C4A"/>
    <w:rsid w:val="0086532C"/>
    <w:rsid w:val="00866982"/>
    <w:rsid w:val="00866A2C"/>
    <w:rsid w:val="00866DD2"/>
    <w:rsid w:val="0086745D"/>
    <w:rsid w:val="00871127"/>
    <w:rsid w:val="0087197D"/>
    <w:rsid w:val="00874916"/>
    <w:rsid w:val="008749EC"/>
    <w:rsid w:val="00874A43"/>
    <w:rsid w:val="00874F61"/>
    <w:rsid w:val="00876199"/>
    <w:rsid w:val="00876816"/>
    <w:rsid w:val="0087697A"/>
    <w:rsid w:val="0087746F"/>
    <w:rsid w:val="0088238B"/>
    <w:rsid w:val="00882A10"/>
    <w:rsid w:val="00882D70"/>
    <w:rsid w:val="00884075"/>
    <w:rsid w:val="00884D51"/>
    <w:rsid w:val="008859FD"/>
    <w:rsid w:val="00887664"/>
    <w:rsid w:val="00890453"/>
    <w:rsid w:val="00891D41"/>
    <w:rsid w:val="00892A00"/>
    <w:rsid w:val="008942DA"/>
    <w:rsid w:val="00895EA7"/>
    <w:rsid w:val="008960CA"/>
    <w:rsid w:val="00897D81"/>
    <w:rsid w:val="008A0D40"/>
    <w:rsid w:val="008A0FF5"/>
    <w:rsid w:val="008A16AA"/>
    <w:rsid w:val="008A30AB"/>
    <w:rsid w:val="008A39E2"/>
    <w:rsid w:val="008A4642"/>
    <w:rsid w:val="008A474D"/>
    <w:rsid w:val="008A58C4"/>
    <w:rsid w:val="008B2026"/>
    <w:rsid w:val="008B2A36"/>
    <w:rsid w:val="008B45EE"/>
    <w:rsid w:val="008B4A49"/>
    <w:rsid w:val="008B55A6"/>
    <w:rsid w:val="008B69E1"/>
    <w:rsid w:val="008B6A59"/>
    <w:rsid w:val="008B7861"/>
    <w:rsid w:val="008B78C7"/>
    <w:rsid w:val="008B7D90"/>
    <w:rsid w:val="008C1119"/>
    <w:rsid w:val="008C2165"/>
    <w:rsid w:val="008C3AC0"/>
    <w:rsid w:val="008C413D"/>
    <w:rsid w:val="008C464F"/>
    <w:rsid w:val="008C52A0"/>
    <w:rsid w:val="008C6A54"/>
    <w:rsid w:val="008C6D6C"/>
    <w:rsid w:val="008C7899"/>
    <w:rsid w:val="008D0717"/>
    <w:rsid w:val="008D12D8"/>
    <w:rsid w:val="008D1B03"/>
    <w:rsid w:val="008D2FCF"/>
    <w:rsid w:val="008D3B33"/>
    <w:rsid w:val="008D536E"/>
    <w:rsid w:val="008D7F69"/>
    <w:rsid w:val="008E1E88"/>
    <w:rsid w:val="008E3923"/>
    <w:rsid w:val="008E3EA2"/>
    <w:rsid w:val="008E4DF9"/>
    <w:rsid w:val="008E5AB6"/>
    <w:rsid w:val="008E7221"/>
    <w:rsid w:val="008E79A4"/>
    <w:rsid w:val="008F2A4F"/>
    <w:rsid w:val="008F2C49"/>
    <w:rsid w:val="008F3A52"/>
    <w:rsid w:val="008F53EC"/>
    <w:rsid w:val="008F56EF"/>
    <w:rsid w:val="008F5BA0"/>
    <w:rsid w:val="008F6FED"/>
    <w:rsid w:val="00901037"/>
    <w:rsid w:val="00901844"/>
    <w:rsid w:val="00902DCE"/>
    <w:rsid w:val="009052D1"/>
    <w:rsid w:val="00910F5A"/>
    <w:rsid w:val="00911F30"/>
    <w:rsid w:val="009159B9"/>
    <w:rsid w:val="00920067"/>
    <w:rsid w:val="0092048B"/>
    <w:rsid w:val="009212AA"/>
    <w:rsid w:val="009217B9"/>
    <w:rsid w:val="009217F8"/>
    <w:rsid w:val="00921F33"/>
    <w:rsid w:val="00922D72"/>
    <w:rsid w:val="00924055"/>
    <w:rsid w:val="009250E1"/>
    <w:rsid w:val="009260C5"/>
    <w:rsid w:val="00926570"/>
    <w:rsid w:val="00927713"/>
    <w:rsid w:val="009304DF"/>
    <w:rsid w:val="0093264C"/>
    <w:rsid w:val="00932BD3"/>
    <w:rsid w:val="00932CB6"/>
    <w:rsid w:val="00935639"/>
    <w:rsid w:val="00935879"/>
    <w:rsid w:val="00935FAD"/>
    <w:rsid w:val="00936BF1"/>
    <w:rsid w:val="00937490"/>
    <w:rsid w:val="0094411C"/>
    <w:rsid w:val="00944564"/>
    <w:rsid w:val="00944924"/>
    <w:rsid w:val="00946D6A"/>
    <w:rsid w:val="009512F1"/>
    <w:rsid w:val="0095156F"/>
    <w:rsid w:val="009521E6"/>
    <w:rsid w:val="00953716"/>
    <w:rsid w:val="009564AC"/>
    <w:rsid w:val="00962DAC"/>
    <w:rsid w:val="00963801"/>
    <w:rsid w:val="00967F5B"/>
    <w:rsid w:val="00972655"/>
    <w:rsid w:val="00972A1C"/>
    <w:rsid w:val="00972FDE"/>
    <w:rsid w:val="0097343B"/>
    <w:rsid w:val="009736EC"/>
    <w:rsid w:val="00977423"/>
    <w:rsid w:val="00980488"/>
    <w:rsid w:val="00980CCF"/>
    <w:rsid w:val="00980FC4"/>
    <w:rsid w:val="00981D47"/>
    <w:rsid w:val="009831AE"/>
    <w:rsid w:val="00990F56"/>
    <w:rsid w:val="00991481"/>
    <w:rsid w:val="0099152B"/>
    <w:rsid w:val="00991700"/>
    <w:rsid w:val="00993BBA"/>
    <w:rsid w:val="00994E11"/>
    <w:rsid w:val="009958B9"/>
    <w:rsid w:val="00997639"/>
    <w:rsid w:val="00997988"/>
    <w:rsid w:val="009979B9"/>
    <w:rsid w:val="00997F78"/>
    <w:rsid w:val="009A2575"/>
    <w:rsid w:val="009A4FC2"/>
    <w:rsid w:val="009A57D4"/>
    <w:rsid w:val="009A5943"/>
    <w:rsid w:val="009A5DAA"/>
    <w:rsid w:val="009A6216"/>
    <w:rsid w:val="009B25CF"/>
    <w:rsid w:val="009B2887"/>
    <w:rsid w:val="009B2E01"/>
    <w:rsid w:val="009B32B4"/>
    <w:rsid w:val="009B400F"/>
    <w:rsid w:val="009B475C"/>
    <w:rsid w:val="009B4FFC"/>
    <w:rsid w:val="009C0778"/>
    <w:rsid w:val="009C08B1"/>
    <w:rsid w:val="009C0F45"/>
    <w:rsid w:val="009C2EAD"/>
    <w:rsid w:val="009C3FAD"/>
    <w:rsid w:val="009C43E2"/>
    <w:rsid w:val="009C66AF"/>
    <w:rsid w:val="009C725F"/>
    <w:rsid w:val="009D22B1"/>
    <w:rsid w:val="009D3938"/>
    <w:rsid w:val="009D42F9"/>
    <w:rsid w:val="009D58B3"/>
    <w:rsid w:val="009D768E"/>
    <w:rsid w:val="009D7B8E"/>
    <w:rsid w:val="009E285F"/>
    <w:rsid w:val="009E3209"/>
    <w:rsid w:val="009E38B9"/>
    <w:rsid w:val="009E4E92"/>
    <w:rsid w:val="009E7658"/>
    <w:rsid w:val="009F10D5"/>
    <w:rsid w:val="009F1448"/>
    <w:rsid w:val="009F1497"/>
    <w:rsid w:val="009F1600"/>
    <w:rsid w:val="009F1D55"/>
    <w:rsid w:val="009F24E4"/>
    <w:rsid w:val="009F2A85"/>
    <w:rsid w:val="009F3CBE"/>
    <w:rsid w:val="009F443F"/>
    <w:rsid w:val="009F591D"/>
    <w:rsid w:val="009F6F48"/>
    <w:rsid w:val="009F76A1"/>
    <w:rsid w:val="009F76C7"/>
    <w:rsid w:val="00A00289"/>
    <w:rsid w:val="00A00AA4"/>
    <w:rsid w:val="00A01697"/>
    <w:rsid w:val="00A01A82"/>
    <w:rsid w:val="00A0267A"/>
    <w:rsid w:val="00A05834"/>
    <w:rsid w:val="00A06183"/>
    <w:rsid w:val="00A06927"/>
    <w:rsid w:val="00A0790A"/>
    <w:rsid w:val="00A10445"/>
    <w:rsid w:val="00A10C87"/>
    <w:rsid w:val="00A10F61"/>
    <w:rsid w:val="00A11452"/>
    <w:rsid w:val="00A11A91"/>
    <w:rsid w:val="00A12EA0"/>
    <w:rsid w:val="00A13A30"/>
    <w:rsid w:val="00A15321"/>
    <w:rsid w:val="00A1532A"/>
    <w:rsid w:val="00A17B85"/>
    <w:rsid w:val="00A2032F"/>
    <w:rsid w:val="00A20439"/>
    <w:rsid w:val="00A205AA"/>
    <w:rsid w:val="00A20AA5"/>
    <w:rsid w:val="00A22310"/>
    <w:rsid w:val="00A2254A"/>
    <w:rsid w:val="00A2355F"/>
    <w:rsid w:val="00A24CA4"/>
    <w:rsid w:val="00A24EB7"/>
    <w:rsid w:val="00A25B7A"/>
    <w:rsid w:val="00A30ED0"/>
    <w:rsid w:val="00A311D8"/>
    <w:rsid w:val="00A318B4"/>
    <w:rsid w:val="00A33137"/>
    <w:rsid w:val="00A3551F"/>
    <w:rsid w:val="00A35583"/>
    <w:rsid w:val="00A356B6"/>
    <w:rsid w:val="00A373AD"/>
    <w:rsid w:val="00A42F94"/>
    <w:rsid w:val="00A42FE5"/>
    <w:rsid w:val="00A434AB"/>
    <w:rsid w:val="00A43B89"/>
    <w:rsid w:val="00A45564"/>
    <w:rsid w:val="00A4562C"/>
    <w:rsid w:val="00A462FC"/>
    <w:rsid w:val="00A4692A"/>
    <w:rsid w:val="00A472B1"/>
    <w:rsid w:val="00A47423"/>
    <w:rsid w:val="00A501BE"/>
    <w:rsid w:val="00A50453"/>
    <w:rsid w:val="00A506BE"/>
    <w:rsid w:val="00A51019"/>
    <w:rsid w:val="00A51626"/>
    <w:rsid w:val="00A51D3D"/>
    <w:rsid w:val="00A52AE5"/>
    <w:rsid w:val="00A52B6A"/>
    <w:rsid w:val="00A535C5"/>
    <w:rsid w:val="00A545AC"/>
    <w:rsid w:val="00A561B0"/>
    <w:rsid w:val="00A604CD"/>
    <w:rsid w:val="00A6051D"/>
    <w:rsid w:val="00A60C0C"/>
    <w:rsid w:val="00A61856"/>
    <w:rsid w:val="00A62018"/>
    <w:rsid w:val="00A6269D"/>
    <w:rsid w:val="00A638A2"/>
    <w:rsid w:val="00A64684"/>
    <w:rsid w:val="00A648F4"/>
    <w:rsid w:val="00A6498B"/>
    <w:rsid w:val="00A64D05"/>
    <w:rsid w:val="00A67FAE"/>
    <w:rsid w:val="00A712F5"/>
    <w:rsid w:val="00A72DF0"/>
    <w:rsid w:val="00A7347D"/>
    <w:rsid w:val="00A734BC"/>
    <w:rsid w:val="00A76970"/>
    <w:rsid w:val="00A76B06"/>
    <w:rsid w:val="00A80C03"/>
    <w:rsid w:val="00A81141"/>
    <w:rsid w:val="00A84B2F"/>
    <w:rsid w:val="00A87BC2"/>
    <w:rsid w:val="00A87F4E"/>
    <w:rsid w:val="00A90062"/>
    <w:rsid w:val="00A9079A"/>
    <w:rsid w:val="00A9381D"/>
    <w:rsid w:val="00A93DD1"/>
    <w:rsid w:val="00A956D6"/>
    <w:rsid w:val="00A963FC"/>
    <w:rsid w:val="00A9642B"/>
    <w:rsid w:val="00A96BD1"/>
    <w:rsid w:val="00A96E40"/>
    <w:rsid w:val="00A97846"/>
    <w:rsid w:val="00AA10EB"/>
    <w:rsid w:val="00AA1FC3"/>
    <w:rsid w:val="00AA6CFD"/>
    <w:rsid w:val="00AB0CFF"/>
    <w:rsid w:val="00AB3099"/>
    <w:rsid w:val="00AB4CFA"/>
    <w:rsid w:val="00AB7096"/>
    <w:rsid w:val="00AB70B3"/>
    <w:rsid w:val="00AC02FA"/>
    <w:rsid w:val="00AC205A"/>
    <w:rsid w:val="00AC2225"/>
    <w:rsid w:val="00AC23EB"/>
    <w:rsid w:val="00AC25D7"/>
    <w:rsid w:val="00AC3001"/>
    <w:rsid w:val="00AC5851"/>
    <w:rsid w:val="00AC6F74"/>
    <w:rsid w:val="00AD1B80"/>
    <w:rsid w:val="00AD20C0"/>
    <w:rsid w:val="00AD2B95"/>
    <w:rsid w:val="00AD3C1F"/>
    <w:rsid w:val="00AD3CC7"/>
    <w:rsid w:val="00AD43F9"/>
    <w:rsid w:val="00AD4626"/>
    <w:rsid w:val="00AD5AD1"/>
    <w:rsid w:val="00AD7E8E"/>
    <w:rsid w:val="00AE3806"/>
    <w:rsid w:val="00AE4439"/>
    <w:rsid w:val="00AE58F6"/>
    <w:rsid w:val="00AE6985"/>
    <w:rsid w:val="00AE6C12"/>
    <w:rsid w:val="00AF01C9"/>
    <w:rsid w:val="00AF071D"/>
    <w:rsid w:val="00AF1009"/>
    <w:rsid w:val="00AF2309"/>
    <w:rsid w:val="00AF467C"/>
    <w:rsid w:val="00AF4DB0"/>
    <w:rsid w:val="00AF4DDF"/>
    <w:rsid w:val="00AF5A5A"/>
    <w:rsid w:val="00AF70E4"/>
    <w:rsid w:val="00AF73AF"/>
    <w:rsid w:val="00B0077A"/>
    <w:rsid w:val="00B01DB9"/>
    <w:rsid w:val="00B02C20"/>
    <w:rsid w:val="00B03BFB"/>
    <w:rsid w:val="00B053EC"/>
    <w:rsid w:val="00B05CA7"/>
    <w:rsid w:val="00B060A0"/>
    <w:rsid w:val="00B064E0"/>
    <w:rsid w:val="00B07E3A"/>
    <w:rsid w:val="00B1123E"/>
    <w:rsid w:val="00B13B3A"/>
    <w:rsid w:val="00B169CF"/>
    <w:rsid w:val="00B20C5D"/>
    <w:rsid w:val="00B218F7"/>
    <w:rsid w:val="00B22527"/>
    <w:rsid w:val="00B22C16"/>
    <w:rsid w:val="00B23ACA"/>
    <w:rsid w:val="00B23C46"/>
    <w:rsid w:val="00B24D89"/>
    <w:rsid w:val="00B25386"/>
    <w:rsid w:val="00B25FB8"/>
    <w:rsid w:val="00B26D08"/>
    <w:rsid w:val="00B26D46"/>
    <w:rsid w:val="00B30480"/>
    <w:rsid w:val="00B3189B"/>
    <w:rsid w:val="00B31D3F"/>
    <w:rsid w:val="00B327B8"/>
    <w:rsid w:val="00B34D29"/>
    <w:rsid w:val="00B374F3"/>
    <w:rsid w:val="00B40437"/>
    <w:rsid w:val="00B4193B"/>
    <w:rsid w:val="00B42C4D"/>
    <w:rsid w:val="00B43668"/>
    <w:rsid w:val="00B43A85"/>
    <w:rsid w:val="00B4625C"/>
    <w:rsid w:val="00B46529"/>
    <w:rsid w:val="00B47396"/>
    <w:rsid w:val="00B47F1D"/>
    <w:rsid w:val="00B47F47"/>
    <w:rsid w:val="00B5029E"/>
    <w:rsid w:val="00B5106C"/>
    <w:rsid w:val="00B51859"/>
    <w:rsid w:val="00B518B2"/>
    <w:rsid w:val="00B52018"/>
    <w:rsid w:val="00B5311B"/>
    <w:rsid w:val="00B53CA8"/>
    <w:rsid w:val="00B550FC"/>
    <w:rsid w:val="00B56653"/>
    <w:rsid w:val="00B57E05"/>
    <w:rsid w:val="00B61032"/>
    <w:rsid w:val="00B618AB"/>
    <w:rsid w:val="00B61A31"/>
    <w:rsid w:val="00B62BAE"/>
    <w:rsid w:val="00B6380D"/>
    <w:rsid w:val="00B63C89"/>
    <w:rsid w:val="00B64107"/>
    <w:rsid w:val="00B65776"/>
    <w:rsid w:val="00B65F37"/>
    <w:rsid w:val="00B6619A"/>
    <w:rsid w:val="00B6682C"/>
    <w:rsid w:val="00B71B1C"/>
    <w:rsid w:val="00B72B1E"/>
    <w:rsid w:val="00B72BE8"/>
    <w:rsid w:val="00B734A9"/>
    <w:rsid w:val="00B75D6B"/>
    <w:rsid w:val="00B772FA"/>
    <w:rsid w:val="00B77473"/>
    <w:rsid w:val="00B7758A"/>
    <w:rsid w:val="00B831CC"/>
    <w:rsid w:val="00B85F5B"/>
    <w:rsid w:val="00B868A2"/>
    <w:rsid w:val="00B87D80"/>
    <w:rsid w:val="00B9110D"/>
    <w:rsid w:val="00B91CC3"/>
    <w:rsid w:val="00B92823"/>
    <w:rsid w:val="00B93005"/>
    <w:rsid w:val="00B93847"/>
    <w:rsid w:val="00B940DD"/>
    <w:rsid w:val="00B95DB0"/>
    <w:rsid w:val="00B96681"/>
    <w:rsid w:val="00BA19B9"/>
    <w:rsid w:val="00BA1F34"/>
    <w:rsid w:val="00BA28E0"/>
    <w:rsid w:val="00BA2AF3"/>
    <w:rsid w:val="00BA31B4"/>
    <w:rsid w:val="00BA419A"/>
    <w:rsid w:val="00BA46B6"/>
    <w:rsid w:val="00BA4981"/>
    <w:rsid w:val="00BB03DD"/>
    <w:rsid w:val="00BB0FBF"/>
    <w:rsid w:val="00BB2588"/>
    <w:rsid w:val="00BB4690"/>
    <w:rsid w:val="00BB49F2"/>
    <w:rsid w:val="00BB53F8"/>
    <w:rsid w:val="00BB679C"/>
    <w:rsid w:val="00BC0B48"/>
    <w:rsid w:val="00BC1769"/>
    <w:rsid w:val="00BC1EAC"/>
    <w:rsid w:val="00BC2A39"/>
    <w:rsid w:val="00BC41C2"/>
    <w:rsid w:val="00BC4539"/>
    <w:rsid w:val="00BC6F85"/>
    <w:rsid w:val="00BD2054"/>
    <w:rsid w:val="00BD2346"/>
    <w:rsid w:val="00BD30D2"/>
    <w:rsid w:val="00BD3FCE"/>
    <w:rsid w:val="00BD5B90"/>
    <w:rsid w:val="00BE0FC2"/>
    <w:rsid w:val="00BE24A6"/>
    <w:rsid w:val="00BE4204"/>
    <w:rsid w:val="00BE4C05"/>
    <w:rsid w:val="00BE5A49"/>
    <w:rsid w:val="00BE6BE1"/>
    <w:rsid w:val="00BE72FD"/>
    <w:rsid w:val="00BF0EFB"/>
    <w:rsid w:val="00BF170A"/>
    <w:rsid w:val="00BF17A7"/>
    <w:rsid w:val="00BF204F"/>
    <w:rsid w:val="00BF36F8"/>
    <w:rsid w:val="00C003CF"/>
    <w:rsid w:val="00C01690"/>
    <w:rsid w:val="00C0185C"/>
    <w:rsid w:val="00C01E67"/>
    <w:rsid w:val="00C0209B"/>
    <w:rsid w:val="00C039B7"/>
    <w:rsid w:val="00C05005"/>
    <w:rsid w:val="00C070B0"/>
    <w:rsid w:val="00C0723D"/>
    <w:rsid w:val="00C126A9"/>
    <w:rsid w:val="00C12ADE"/>
    <w:rsid w:val="00C136EB"/>
    <w:rsid w:val="00C15114"/>
    <w:rsid w:val="00C1534E"/>
    <w:rsid w:val="00C16F39"/>
    <w:rsid w:val="00C1759E"/>
    <w:rsid w:val="00C201EE"/>
    <w:rsid w:val="00C20318"/>
    <w:rsid w:val="00C205E7"/>
    <w:rsid w:val="00C206D9"/>
    <w:rsid w:val="00C20BA4"/>
    <w:rsid w:val="00C211B6"/>
    <w:rsid w:val="00C23F6C"/>
    <w:rsid w:val="00C24988"/>
    <w:rsid w:val="00C32228"/>
    <w:rsid w:val="00C34119"/>
    <w:rsid w:val="00C34522"/>
    <w:rsid w:val="00C3506F"/>
    <w:rsid w:val="00C3609B"/>
    <w:rsid w:val="00C3746D"/>
    <w:rsid w:val="00C402D3"/>
    <w:rsid w:val="00C41542"/>
    <w:rsid w:val="00C435FF"/>
    <w:rsid w:val="00C45736"/>
    <w:rsid w:val="00C4686B"/>
    <w:rsid w:val="00C469ED"/>
    <w:rsid w:val="00C46CF8"/>
    <w:rsid w:val="00C47F76"/>
    <w:rsid w:val="00C47FA5"/>
    <w:rsid w:val="00C500AC"/>
    <w:rsid w:val="00C50CC5"/>
    <w:rsid w:val="00C51FF4"/>
    <w:rsid w:val="00C52966"/>
    <w:rsid w:val="00C53F3D"/>
    <w:rsid w:val="00C53F66"/>
    <w:rsid w:val="00C54137"/>
    <w:rsid w:val="00C545F7"/>
    <w:rsid w:val="00C551BE"/>
    <w:rsid w:val="00C55421"/>
    <w:rsid w:val="00C575EB"/>
    <w:rsid w:val="00C602E3"/>
    <w:rsid w:val="00C61A9B"/>
    <w:rsid w:val="00C61F5E"/>
    <w:rsid w:val="00C62F35"/>
    <w:rsid w:val="00C633CE"/>
    <w:rsid w:val="00C64EE9"/>
    <w:rsid w:val="00C65445"/>
    <w:rsid w:val="00C65818"/>
    <w:rsid w:val="00C66D1E"/>
    <w:rsid w:val="00C67165"/>
    <w:rsid w:val="00C70C08"/>
    <w:rsid w:val="00C72E1A"/>
    <w:rsid w:val="00C74122"/>
    <w:rsid w:val="00C7429B"/>
    <w:rsid w:val="00C7460E"/>
    <w:rsid w:val="00C7486F"/>
    <w:rsid w:val="00C75BB3"/>
    <w:rsid w:val="00C77515"/>
    <w:rsid w:val="00C775F1"/>
    <w:rsid w:val="00C807C4"/>
    <w:rsid w:val="00C8134A"/>
    <w:rsid w:val="00C81625"/>
    <w:rsid w:val="00C81E62"/>
    <w:rsid w:val="00C830A3"/>
    <w:rsid w:val="00C83BF8"/>
    <w:rsid w:val="00C85202"/>
    <w:rsid w:val="00C86001"/>
    <w:rsid w:val="00C875CF"/>
    <w:rsid w:val="00C9047D"/>
    <w:rsid w:val="00C909A2"/>
    <w:rsid w:val="00C91CDC"/>
    <w:rsid w:val="00C922FB"/>
    <w:rsid w:val="00C927F3"/>
    <w:rsid w:val="00C9402B"/>
    <w:rsid w:val="00C942F9"/>
    <w:rsid w:val="00C94E44"/>
    <w:rsid w:val="00CA14DC"/>
    <w:rsid w:val="00CA1695"/>
    <w:rsid w:val="00CA1E99"/>
    <w:rsid w:val="00CA28BA"/>
    <w:rsid w:val="00CA3ACA"/>
    <w:rsid w:val="00CA408A"/>
    <w:rsid w:val="00CA481D"/>
    <w:rsid w:val="00CA586E"/>
    <w:rsid w:val="00CA5BCA"/>
    <w:rsid w:val="00CA5FFD"/>
    <w:rsid w:val="00CA654A"/>
    <w:rsid w:val="00CA6B43"/>
    <w:rsid w:val="00CA6F50"/>
    <w:rsid w:val="00CA7B72"/>
    <w:rsid w:val="00CB0E7A"/>
    <w:rsid w:val="00CB12BA"/>
    <w:rsid w:val="00CB16C6"/>
    <w:rsid w:val="00CB1D25"/>
    <w:rsid w:val="00CB219F"/>
    <w:rsid w:val="00CB2CBC"/>
    <w:rsid w:val="00CB32D5"/>
    <w:rsid w:val="00CB46AA"/>
    <w:rsid w:val="00CB5B0C"/>
    <w:rsid w:val="00CB5BEE"/>
    <w:rsid w:val="00CB5E87"/>
    <w:rsid w:val="00CB66CF"/>
    <w:rsid w:val="00CB75EC"/>
    <w:rsid w:val="00CC01E6"/>
    <w:rsid w:val="00CC1C4C"/>
    <w:rsid w:val="00CC23E7"/>
    <w:rsid w:val="00CC2FB1"/>
    <w:rsid w:val="00CC3E8D"/>
    <w:rsid w:val="00CC3ED2"/>
    <w:rsid w:val="00CC480C"/>
    <w:rsid w:val="00CC48AD"/>
    <w:rsid w:val="00CC4BFF"/>
    <w:rsid w:val="00CC4FC4"/>
    <w:rsid w:val="00CC54B2"/>
    <w:rsid w:val="00CC557A"/>
    <w:rsid w:val="00CC63C0"/>
    <w:rsid w:val="00CD1F70"/>
    <w:rsid w:val="00CD2F84"/>
    <w:rsid w:val="00CD3010"/>
    <w:rsid w:val="00CD3659"/>
    <w:rsid w:val="00CD62C8"/>
    <w:rsid w:val="00CD7EE5"/>
    <w:rsid w:val="00CE0731"/>
    <w:rsid w:val="00CE2608"/>
    <w:rsid w:val="00CE637D"/>
    <w:rsid w:val="00CE75C4"/>
    <w:rsid w:val="00CE7CD8"/>
    <w:rsid w:val="00CE7E29"/>
    <w:rsid w:val="00CF0438"/>
    <w:rsid w:val="00CF1B33"/>
    <w:rsid w:val="00CF1F7F"/>
    <w:rsid w:val="00CF25E2"/>
    <w:rsid w:val="00CF2F22"/>
    <w:rsid w:val="00CF301B"/>
    <w:rsid w:val="00CF307B"/>
    <w:rsid w:val="00CF412F"/>
    <w:rsid w:val="00CF5B51"/>
    <w:rsid w:val="00CF6E5F"/>
    <w:rsid w:val="00CF7D73"/>
    <w:rsid w:val="00D0156F"/>
    <w:rsid w:val="00D016C8"/>
    <w:rsid w:val="00D01D0E"/>
    <w:rsid w:val="00D02187"/>
    <w:rsid w:val="00D04076"/>
    <w:rsid w:val="00D0439D"/>
    <w:rsid w:val="00D05358"/>
    <w:rsid w:val="00D05631"/>
    <w:rsid w:val="00D0574F"/>
    <w:rsid w:val="00D06782"/>
    <w:rsid w:val="00D11582"/>
    <w:rsid w:val="00D11923"/>
    <w:rsid w:val="00D11AA5"/>
    <w:rsid w:val="00D12072"/>
    <w:rsid w:val="00D121EF"/>
    <w:rsid w:val="00D13D05"/>
    <w:rsid w:val="00D13F97"/>
    <w:rsid w:val="00D14A67"/>
    <w:rsid w:val="00D150BE"/>
    <w:rsid w:val="00D16518"/>
    <w:rsid w:val="00D20BF0"/>
    <w:rsid w:val="00D20C14"/>
    <w:rsid w:val="00D21D1D"/>
    <w:rsid w:val="00D21E25"/>
    <w:rsid w:val="00D2232C"/>
    <w:rsid w:val="00D23B3C"/>
    <w:rsid w:val="00D24996"/>
    <w:rsid w:val="00D24D50"/>
    <w:rsid w:val="00D25483"/>
    <w:rsid w:val="00D25F00"/>
    <w:rsid w:val="00D26573"/>
    <w:rsid w:val="00D26636"/>
    <w:rsid w:val="00D27411"/>
    <w:rsid w:val="00D30314"/>
    <w:rsid w:val="00D31A79"/>
    <w:rsid w:val="00D35582"/>
    <w:rsid w:val="00D35627"/>
    <w:rsid w:val="00D35C3E"/>
    <w:rsid w:val="00D35CB2"/>
    <w:rsid w:val="00D36374"/>
    <w:rsid w:val="00D36D22"/>
    <w:rsid w:val="00D37258"/>
    <w:rsid w:val="00D40679"/>
    <w:rsid w:val="00D41DDB"/>
    <w:rsid w:val="00D450DD"/>
    <w:rsid w:val="00D45A9B"/>
    <w:rsid w:val="00D45F73"/>
    <w:rsid w:val="00D464E6"/>
    <w:rsid w:val="00D47780"/>
    <w:rsid w:val="00D5187D"/>
    <w:rsid w:val="00D5239B"/>
    <w:rsid w:val="00D524C4"/>
    <w:rsid w:val="00D52BCE"/>
    <w:rsid w:val="00D52FC0"/>
    <w:rsid w:val="00D53553"/>
    <w:rsid w:val="00D54699"/>
    <w:rsid w:val="00D55853"/>
    <w:rsid w:val="00D569E1"/>
    <w:rsid w:val="00D576E2"/>
    <w:rsid w:val="00D60174"/>
    <w:rsid w:val="00D617BA"/>
    <w:rsid w:val="00D61B26"/>
    <w:rsid w:val="00D61BFE"/>
    <w:rsid w:val="00D638FF"/>
    <w:rsid w:val="00D63E65"/>
    <w:rsid w:val="00D646C9"/>
    <w:rsid w:val="00D64AEF"/>
    <w:rsid w:val="00D654F6"/>
    <w:rsid w:val="00D663DE"/>
    <w:rsid w:val="00D6689C"/>
    <w:rsid w:val="00D66DA7"/>
    <w:rsid w:val="00D7147B"/>
    <w:rsid w:val="00D71555"/>
    <w:rsid w:val="00D7407A"/>
    <w:rsid w:val="00D765FF"/>
    <w:rsid w:val="00D8096E"/>
    <w:rsid w:val="00D82A73"/>
    <w:rsid w:val="00D84B22"/>
    <w:rsid w:val="00D84BAA"/>
    <w:rsid w:val="00D855C1"/>
    <w:rsid w:val="00D856AE"/>
    <w:rsid w:val="00D857E6"/>
    <w:rsid w:val="00D8767B"/>
    <w:rsid w:val="00D87A19"/>
    <w:rsid w:val="00D90A24"/>
    <w:rsid w:val="00D925F0"/>
    <w:rsid w:val="00D953F4"/>
    <w:rsid w:val="00D9572D"/>
    <w:rsid w:val="00D95E9C"/>
    <w:rsid w:val="00D975DD"/>
    <w:rsid w:val="00DA0500"/>
    <w:rsid w:val="00DA0DB9"/>
    <w:rsid w:val="00DA3E48"/>
    <w:rsid w:val="00DA574D"/>
    <w:rsid w:val="00DA7054"/>
    <w:rsid w:val="00DA78AB"/>
    <w:rsid w:val="00DA78D9"/>
    <w:rsid w:val="00DB20AE"/>
    <w:rsid w:val="00DB35AC"/>
    <w:rsid w:val="00DB4EFB"/>
    <w:rsid w:val="00DC1CA6"/>
    <w:rsid w:val="00DC1EDB"/>
    <w:rsid w:val="00DC2AE0"/>
    <w:rsid w:val="00DC36A0"/>
    <w:rsid w:val="00DC5889"/>
    <w:rsid w:val="00DC5DDB"/>
    <w:rsid w:val="00DC5F8C"/>
    <w:rsid w:val="00DC6808"/>
    <w:rsid w:val="00DC6CC9"/>
    <w:rsid w:val="00DC70DD"/>
    <w:rsid w:val="00DC70F7"/>
    <w:rsid w:val="00DC7175"/>
    <w:rsid w:val="00DC779C"/>
    <w:rsid w:val="00DD07A7"/>
    <w:rsid w:val="00DD303B"/>
    <w:rsid w:val="00DD7C53"/>
    <w:rsid w:val="00DE1834"/>
    <w:rsid w:val="00DE1D0D"/>
    <w:rsid w:val="00DE422C"/>
    <w:rsid w:val="00DE5ADD"/>
    <w:rsid w:val="00DE6128"/>
    <w:rsid w:val="00DE7029"/>
    <w:rsid w:val="00DE79BB"/>
    <w:rsid w:val="00DF2054"/>
    <w:rsid w:val="00DF2663"/>
    <w:rsid w:val="00DF5412"/>
    <w:rsid w:val="00DF56F1"/>
    <w:rsid w:val="00DF68F2"/>
    <w:rsid w:val="00E00846"/>
    <w:rsid w:val="00E00BA3"/>
    <w:rsid w:val="00E01B1C"/>
    <w:rsid w:val="00E04F54"/>
    <w:rsid w:val="00E05D1C"/>
    <w:rsid w:val="00E06058"/>
    <w:rsid w:val="00E06261"/>
    <w:rsid w:val="00E06D8A"/>
    <w:rsid w:val="00E07509"/>
    <w:rsid w:val="00E121E5"/>
    <w:rsid w:val="00E124CF"/>
    <w:rsid w:val="00E134CE"/>
    <w:rsid w:val="00E14E3B"/>
    <w:rsid w:val="00E1649E"/>
    <w:rsid w:val="00E1796A"/>
    <w:rsid w:val="00E17AEA"/>
    <w:rsid w:val="00E17C7D"/>
    <w:rsid w:val="00E21792"/>
    <w:rsid w:val="00E22C29"/>
    <w:rsid w:val="00E23202"/>
    <w:rsid w:val="00E23F43"/>
    <w:rsid w:val="00E27C65"/>
    <w:rsid w:val="00E301F3"/>
    <w:rsid w:val="00E311C8"/>
    <w:rsid w:val="00E3300D"/>
    <w:rsid w:val="00E33673"/>
    <w:rsid w:val="00E33E0F"/>
    <w:rsid w:val="00E35FF2"/>
    <w:rsid w:val="00E37EEF"/>
    <w:rsid w:val="00E407CC"/>
    <w:rsid w:val="00E41518"/>
    <w:rsid w:val="00E416F8"/>
    <w:rsid w:val="00E42454"/>
    <w:rsid w:val="00E42D27"/>
    <w:rsid w:val="00E42E4D"/>
    <w:rsid w:val="00E439F9"/>
    <w:rsid w:val="00E4423F"/>
    <w:rsid w:val="00E454C2"/>
    <w:rsid w:val="00E457E7"/>
    <w:rsid w:val="00E4671E"/>
    <w:rsid w:val="00E50B15"/>
    <w:rsid w:val="00E5169A"/>
    <w:rsid w:val="00E517AF"/>
    <w:rsid w:val="00E52430"/>
    <w:rsid w:val="00E52CC7"/>
    <w:rsid w:val="00E53240"/>
    <w:rsid w:val="00E53555"/>
    <w:rsid w:val="00E53661"/>
    <w:rsid w:val="00E54381"/>
    <w:rsid w:val="00E54B66"/>
    <w:rsid w:val="00E55180"/>
    <w:rsid w:val="00E57955"/>
    <w:rsid w:val="00E579FB"/>
    <w:rsid w:val="00E6198E"/>
    <w:rsid w:val="00E6237A"/>
    <w:rsid w:val="00E633A2"/>
    <w:rsid w:val="00E66DD0"/>
    <w:rsid w:val="00E67C30"/>
    <w:rsid w:val="00E72B66"/>
    <w:rsid w:val="00E730FC"/>
    <w:rsid w:val="00E74486"/>
    <w:rsid w:val="00E748C1"/>
    <w:rsid w:val="00E76BC6"/>
    <w:rsid w:val="00E76F6C"/>
    <w:rsid w:val="00E77520"/>
    <w:rsid w:val="00E80E6B"/>
    <w:rsid w:val="00E81726"/>
    <w:rsid w:val="00E81E36"/>
    <w:rsid w:val="00E85F70"/>
    <w:rsid w:val="00E87798"/>
    <w:rsid w:val="00E90265"/>
    <w:rsid w:val="00E90427"/>
    <w:rsid w:val="00E93452"/>
    <w:rsid w:val="00E93FD8"/>
    <w:rsid w:val="00E94D6F"/>
    <w:rsid w:val="00E95288"/>
    <w:rsid w:val="00E972D2"/>
    <w:rsid w:val="00E97F7E"/>
    <w:rsid w:val="00E97FC6"/>
    <w:rsid w:val="00EA1E57"/>
    <w:rsid w:val="00EA20D5"/>
    <w:rsid w:val="00EA456D"/>
    <w:rsid w:val="00EA49A4"/>
    <w:rsid w:val="00EA6644"/>
    <w:rsid w:val="00EA7B33"/>
    <w:rsid w:val="00EA7F32"/>
    <w:rsid w:val="00EB1AFF"/>
    <w:rsid w:val="00EB28D2"/>
    <w:rsid w:val="00EB4B5A"/>
    <w:rsid w:val="00EB6073"/>
    <w:rsid w:val="00EC1FAD"/>
    <w:rsid w:val="00EC235D"/>
    <w:rsid w:val="00EC280B"/>
    <w:rsid w:val="00EC7021"/>
    <w:rsid w:val="00EC77E2"/>
    <w:rsid w:val="00EC7DFE"/>
    <w:rsid w:val="00ED03DB"/>
    <w:rsid w:val="00ED1055"/>
    <w:rsid w:val="00ED16E0"/>
    <w:rsid w:val="00ED225B"/>
    <w:rsid w:val="00ED38BD"/>
    <w:rsid w:val="00ED3AF0"/>
    <w:rsid w:val="00ED3FD9"/>
    <w:rsid w:val="00ED4566"/>
    <w:rsid w:val="00ED4F8C"/>
    <w:rsid w:val="00ED5C5F"/>
    <w:rsid w:val="00EE0B63"/>
    <w:rsid w:val="00EE2384"/>
    <w:rsid w:val="00EE4251"/>
    <w:rsid w:val="00EE6250"/>
    <w:rsid w:val="00EF0458"/>
    <w:rsid w:val="00EF20A3"/>
    <w:rsid w:val="00EF4E03"/>
    <w:rsid w:val="00EF59D5"/>
    <w:rsid w:val="00EF5DBE"/>
    <w:rsid w:val="00EF69D0"/>
    <w:rsid w:val="00EF7880"/>
    <w:rsid w:val="00EF7B1D"/>
    <w:rsid w:val="00F00144"/>
    <w:rsid w:val="00F0054A"/>
    <w:rsid w:val="00F00B0E"/>
    <w:rsid w:val="00F0403B"/>
    <w:rsid w:val="00F0422D"/>
    <w:rsid w:val="00F0685B"/>
    <w:rsid w:val="00F0737E"/>
    <w:rsid w:val="00F10CD8"/>
    <w:rsid w:val="00F120D6"/>
    <w:rsid w:val="00F1210E"/>
    <w:rsid w:val="00F1309C"/>
    <w:rsid w:val="00F142A7"/>
    <w:rsid w:val="00F149BE"/>
    <w:rsid w:val="00F14EB6"/>
    <w:rsid w:val="00F16047"/>
    <w:rsid w:val="00F16385"/>
    <w:rsid w:val="00F16866"/>
    <w:rsid w:val="00F17D80"/>
    <w:rsid w:val="00F17F0E"/>
    <w:rsid w:val="00F22A65"/>
    <w:rsid w:val="00F257A6"/>
    <w:rsid w:val="00F272C2"/>
    <w:rsid w:val="00F273F1"/>
    <w:rsid w:val="00F308AC"/>
    <w:rsid w:val="00F3177A"/>
    <w:rsid w:val="00F31DD0"/>
    <w:rsid w:val="00F31EA9"/>
    <w:rsid w:val="00F35AAD"/>
    <w:rsid w:val="00F3639D"/>
    <w:rsid w:val="00F36CD0"/>
    <w:rsid w:val="00F40754"/>
    <w:rsid w:val="00F41C0E"/>
    <w:rsid w:val="00F42F84"/>
    <w:rsid w:val="00F43459"/>
    <w:rsid w:val="00F43863"/>
    <w:rsid w:val="00F43BBB"/>
    <w:rsid w:val="00F45743"/>
    <w:rsid w:val="00F46E6B"/>
    <w:rsid w:val="00F4733F"/>
    <w:rsid w:val="00F53202"/>
    <w:rsid w:val="00F53B2D"/>
    <w:rsid w:val="00F53E89"/>
    <w:rsid w:val="00F54635"/>
    <w:rsid w:val="00F5618C"/>
    <w:rsid w:val="00F57E75"/>
    <w:rsid w:val="00F601DD"/>
    <w:rsid w:val="00F603EC"/>
    <w:rsid w:val="00F6043B"/>
    <w:rsid w:val="00F60F56"/>
    <w:rsid w:val="00F61750"/>
    <w:rsid w:val="00F62ECE"/>
    <w:rsid w:val="00F63E80"/>
    <w:rsid w:val="00F649FA"/>
    <w:rsid w:val="00F65346"/>
    <w:rsid w:val="00F65CD8"/>
    <w:rsid w:val="00F66956"/>
    <w:rsid w:val="00F66C87"/>
    <w:rsid w:val="00F66E33"/>
    <w:rsid w:val="00F6780E"/>
    <w:rsid w:val="00F70233"/>
    <w:rsid w:val="00F71995"/>
    <w:rsid w:val="00F71AFC"/>
    <w:rsid w:val="00F71D39"/>
    <w:rsid w:val="00F72544"/>
    <w:rsid w:val="00F7278C"/>
    <w:rsid w:val="00F72C93"/>
    <w:rsid w:val="00F73860"/>
    <w:rsid w:val="00F73ECF"/>
    <w:rsid w:val="00F77F91"/>
    <w:rsid w:val="00F809EA"/>
    <w:rsid w:val="00F82569"/>
    <w:rsid w:val="00F8352D"/>
    <w:rsid w:val="00F84D71"/>
    <w:rsid w:val="00F84E78"/>
    <w:rsid w:val="00F84FB7"/>
    <w:rsid w:val="00F8521C"/>
    <w:rsid w:val="00F85EC8"/>
    <w:rsid w:val="00F86BC5"/>
    <w:rsid w:val="00F86DC0"/>
    <w:rsid w:val="00F910F2"/>
    <w:rsid w:val="00F9126D"/>
    <w:rsid w:val="00F94F97"/>
    <w:rsid w:val="00F957FC"/>
    <w:rsid w:val="00F96B61"/>
    <w:rsid w:val="00F9785B"/>
    <w:rsid w:val="00F97D2F"/>
    <w:rsid w:val="00FA169D"/>
    <w:rsid w:val="00FA1772"/>
    <w:rsid w:val="00FA1DED"/>
    <w:rsid w:val="00FA2EE6"/>
    <w:rsid w:val="00FA315E"/>
    <w:rsid w:val="00FA3A97"/>
    <w:rsid w:val="00FA529D"/>
    <w:rsid w:val="00FA5646"/>
    <w:rsid w:val="00FA63FC"/>
    <w:rsid w:val="00FB1589"/>
    <w:rsid w:val="00FB2B51"/>
    <w:rsid w:val="00FB313C"/>
    <w:rsid w:val="00FB40F0"/>
    <w:rsid w:val="00FB46BD"/>
    <w:rsid w:val="00FB51A6"/>
    <w:rsid w:val="00FB56F6"/>
    <w:rsid w:val="00FB5826"/>
    <w:rsid w:val="00FC1CB2"/>
    <w:rsid w:val="00FC201D"/>
    <w:rsid w:val="00FC2398"/>
    <w:rsid w:val="00FC4EEE"/>
    <w:rsid w:val="00FC527C"/>
    <w:rsid w:val="00FC65DE"/>
    <w:rsid w:val="00FC6B23"/>
    <w:rsid w:val="00FC769C"/>
    <w:rsid w:val="00FD3944"/>
    <w:rsid w:val="00FD46F3"/>
    <w:rsid w:val="00FD4B10"/>
    <w:rsid w:val="00FD6B38"/>
    <w:rsid w:val="00FD7647"/>
    <w:rsid w:val="00FE09C5"/>
    <w:rsid w:val="00FE0FE8"/>
    <w:rsid w:val="00FE1A4F"/>
    <w:rsid w:val="00FE2C11"/>
    <w:rsid w:val="00FE42DA"/>
    <w:rsid w:val="00FE44E0"/>
    <w:rsid w:val="00FE4B3B"/>
    <w:rsid w:val="00FE6006"/>
    <w:rsid w:val="00FE6419"/>
    <w:rsid w:val="00FE7327"/>
    <w:rsid w:val="00FF0770"/>
    <w:rsid w:val="00FF094A"/>
    <w:rsid w:val="00FF29F0"/>
    <w:rsid w:val="00FF50AA"/>
    <w:rsid w:val="00FF54DD"/>
    <w:rsid w:val="00FF660E"/>
    <w:rsid w:val="00FF7A97"/>
    <w:rsid w:val="1142100A"/>
    <w:rsid w:val="1369D039"/>
    <w:rsid w:val="15869C1C"/>
    <w:rsid w:val="1BCA1BC4"/>
    <w:rsid w:val="201D7B04"/>
    <w:rsid w:val="2B97E6CD"/>
    <w:rsid w:val="2BBEB530"/>
    <w:rsid w:val="2D114323"/>
    <w:rsid w:val="3C187241"/>
    <w:rsid w:val="4B1C7810"/>
    <w:rsid w:val="70BDF2CB"/>
    <w:rsid w:val="71E0DE4F"/>
    <w:rsid w:val="759963C1"/>
    <w:rsid w:val="77A2477D"/>
    <w:rsid w:val="79EE4698"/>
    <w:rsid w:val="7EA3E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B27055"/>
  <w15:chartTrackingRefBased/>
  <w15:docId w15:val="{CA136CED-B464-41CD-8A61-BB5EF32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CE"/>
    <w:rPr>
      <w:rFonts w:ascii="Open Sans" w:eastAsiaTheme="minorHAnsi" w:hAnsi="Open Sans" w:cs="Open San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ECD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ECD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0ECD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0ECD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57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B2EA2"/>
    <w:pPr>
      <w:tabs>
        <w:tab w:val="center" w:pos="4320"/>
        <w:tab w:val="right" w:pos="8640"/>
      </w:tabs>
    </w:pPr>
    <w:rPr>
      <w:sz w:val="16"/>
    </w:rPr>
  </w:style>
  <w:style w:type="paragraph" w:styleId="BalloonText">
    <w:name w:val="Balloon Text"/>
    <w:basedOn w:val="Normal"/>
    <w:semiHidden/>
    <w:rsid w:val="0083790A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39"/>
    <w:rsid w:val="00C039B7"/>
    <w:tblPr/>
  </w:style>
  <w:style w:type="character" w:styleId="FollowedHyperlink">
    <w:name w:val="FollowedHyperlink"/>
    <w:uiPriority w:val="99"/>
    <w:rsid w:val="00BF17A7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367BC3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65F37"/>
    <w:rPr>
      <w:rFonts w:ascii="Arial" w:hAnsi="Arial"/>
      <w:sz w:val="16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6D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60ECD"/>
    <w:rPr>
      <w:rFonts w:ascii="Open Sans SemiBold" w:eastAsiaTheme="majorEastAsia" w:hAnsi="Open Sans SemiBold" w:cs="Open Sans SemiBold"/>
      <w:sz w:val="60"/>
      <w:szCs w:val="6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60ECD"/>
    <w:rPr>
      <w:rFonts w:ascii="Open Sans SemiBold" w:eastAsiaTheme="majorEastAsia" w:hAnsi="Open Sans SemiBold" w:cs="Open Sans SemiBold"/>
      <w:sz w:val="44"/>
      <w:szCs w:val="4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60ECD"/>
    <w:rPr>
      <w:rFonts w:ascii="Open Sans SemiBold" w:eastAsiaTheme="majorEastAsia" w:hAnsi="Open Sans SemiBold" w:cs="Open Sans SemiBold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60ECD"/>
    <w:rPr>
      <w:rFonts w:ascii="Source Serif Pro SemiBold" w:eastAsiaTheme="majorEastAsia" w:hAnsi="Source Serif Pro SemiBold" w:cstheme="majorBidi"/>
      <w:iCs/>
      <w:sz w:val="28"/>
      <w:szCs w:val="2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3905D5"/>
  </w:style>
  <w:style w:type="paragraph" w:customStyle="1" w:styleId="p1">
    <w:name w:val="p1"/>
    <w:basedOn w:val="Normal"/>
    <w:rsid w:val="003905D5"/>
    <w:rPr>
      <w:rFonts w:ascii=".AppleSystemUIFont" w:eastAsiaTheme="minorEastAsia" w:hAnsi=".AppleSystemUIFont" w:cs="Times New Roman"/>
      <w:sz w:val="29"/>
      <w:szCs w:val="29"/>
      <w:lang w:eastAsia="en-GB"/>
    </w:rPr>
  </w:style>
  <w:style w:type="paragraph" w:customStyle="1" w:styleId="p2">
    <w:name w:val="p2"/>
    <w:basedOn w:val="Normal"/>
    <w:rsid w:val="003905D5"/>
    <w:rPr>
      <w:rFonts w:ascii=".AppleSystemUIFont" w:eastAsiaTheme="minorEastAsia" w:hAnsi=".AppleSystemUIFont" w:cs="Times New Roman"/>
      <w:sz w:val="29"/>
      <w:szCs w:val="29"/>
      <w:lang w:eastAsia="en-GB"/>
    </w:rPr>
  </w:style>
  <w:style w:type="character" w:customStyle="1" w:styleId="s1">
    <w:name w:val="s1"/>
    <w:basedOn w:val="DefaultParagraphFont"/>
    <w:rsid w:val="003905D5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s2">
    <w:name w:val="s2"/>
    <w:basedOn w:val="DefaultParagraphFont"/>
    <w:rsid w:val="003905D5"/>
    <w:rPr>
      <w:rFonts w:ascii="UICTFontTextStyleEmphasizedBody" w:hAnsi="UICTFontTextStyleEmphasizedBody" w:hint="default"/>
      <w:b/>
      <w:bCs/>
      <w:i w:val="0"/>
      <w:iCs w:val="0"/>
      <w:sz w:val="29"/>
      <w:szCs w:val="29"/>
    </w:rPr>
  </w:style>
  <w:style w:type="character" w:customStyle="1" w:styleId="s3">
    <w:name w:val="s3"/>
    <w:basedOn w:val="DefaultParagraphFont"/>
    <w:rsid w:val="003905D5"/>
    <w:rPr>
      <w:rFonts w:ascii="UICTFontTextStyleItalicBody" w:hAnsi="UICTFontTextStyleItalicBody" w:hint="default"/>
      <w:b w:val="0"/>
      <w:bCs w:val="0"/>
      <w:i/>
      <w:iCs/>
      <w:sz w:val="29"/>
      <w:szCs w:val="29"/>
    </w:rPr>
  </w:style>
  <w:style w:type="character" w:customStyle="1" w:styleId="s4">
    <w:name w:val="s4"/>
    <w:basedOn w:val="DefaultParagraphFont"/>
    <w:rsid w:val="003905D5"/>
    <w:rPr>
      <w:b/>
      <w:bCs/>
      <w:i/>
      <w:iCs/>
      <w:sz w:val="29"/>
      <w:szCs w:val="29"/>
    </w:rPr>
  </w:style>
  <w:style w:type="character" w:customStyle="1" w:styleId="apple-converted-space">
    <w:name w:val="apple-converted-space"/>
    <w:basedOn w:val="DefaultParagraphFont"/>
    <w:rsid w:val="003905D5"/>
  </w:style>
  <w:style w:type="character" w:customStyle="1" w:styleId="HeaderChar">
    <w:name w:val="Header Char"/>
    <w:basedOn w:val="DefaultParagraphFont"/>
    <w:link w:val="Header"/>
    <w:uiPriority w:val="99"/>
    <w:rsid w:val="003905D5"/>
    <w:rPr>
      <w:rFonts w:ascii="Open Sans" w:eastAsiaTheme="minorHAnsi" w:hAnsi="Open Sans" w:cs="Open Sans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905D5"/>
  </w:style>
  <w:style w:type="paragraph" w:styleId="ListParagraph">
    <w:name w:val="List Paragraph"/>
    <w:basedOn w:val="Normal"/>
    <w:uiPriority w:val="34"/>
    <w:qFormat/>
    <w:rsid w:val="003905D5"/>
    <w:pPr>
      <w:ind w:left="720"/>
      <w:contextualSpacing/>
    </w:pPr>
    <w:rPr>
      <w:rFonts w:asciiTheme="minorHAnsi" w:eastAsiaTheme="minorEastAsia" w:hAnsiTheme="minorHAnsi" w:cstheme="minorBidi"/>
      <w:lang w:eastAsia="en-GB"/>
    </w:rPr>
  </w:style>
  <w:style w:type="paragraph" w:customStyle="1" w:styleId="p3">
    <w:name w:val="p3"/>
    <w:basedOn w:val="Normal"/>
    <w:rsid w:val="003905D5"/>
    <w:pPr>
      <w:spacing w:after="60"/>
    </w:pPr>
    <w:rPr>
      <w:rFonts w:ascii=".AppleSystemUIFont" w:eastAsiaTheme="minorEastAsia" w:hAnsi=".AppleSystemUIFont" w:cs="Times New Roman"/>
      <w:sz w:val="37"/>
      <w:szCs w:val="37"/>
      <w:lang w:eastAsia="en-GB"/>
    </w:rPr>
  </w:style>
  <w:style w:type="paragraph" w:customStyle="1" w:styleId="p4">
    <w:name w:val="p4"/>
    <w:basedOn w:val="Normal"/>
    <w:rsid w:val="003905D5"/>
    <w:rPr>
      <w:rFonts w:ascii="Helvetica" w:eastAsiaTheme="minorEastAsia" w:hAnsi="Helvetica" w:cs="Times New Roman"/>
      <w:sz w:val="18"/>
      <w:szCs w:val="18"/>
      <w:lang w:eastAsia="en-GB"/>
    </w:rPr>
  </w:style>
  <w:style w:type="paragraph" w:customStyle="1" w:styleId="p5">
    <w:name w:val="p5"/>
    <w:basedOn w:val="Normal"/>
    <w:rsid w:val="003905D5"/>
    <w:rPr>
      <w:rFonts w:ascii=".AppleSystemUIFont" w:eastAsiaTheme="minorEastAsia" w:hAnsi=".AppleSystemUIFont" w:cs="Times New Roman"/>
      <w:color w:val="E4AF0A"/>
      <w:sz w:val="26"/>
      <w:szCs w:val="26"/>
      <w:lang w:eastAsia="en-GB"/>
    </w:rPr>
  </w:style>
  <w:style w:type="paragraph" w:customStyle="1" w:styleId="p6">
    <w:name w:val="p6"/>
    <w:basedOn w:val="Normal"/>
    <w:rsid w:val="003905D5"/>
    <w:pPr>
      <w:spacing w:after="45"/>
    </w:pPr>
    <w:rPr>
      <w:rFonts w:ascii=".AppleSystemUIFont" w:eastAsiaTheme="minorEastAsia" w:hAnsi=".AppleSystemUIFont" w:cs="Times New Roman"/>
      <w:sz w:val="47"/>
      <w:szCs w:val="47"/>
      <w:lang w:eastAsia="en-GB"/>
    </w:rPr>
  </w:style>
  <w:style w:type="character" w:customStyle="1" w:styleId="s5">
    <w:name w:val="s5"/>
    <w:basedOn w:val="DefaultParagraphFont"/>
    <w:rsid w:val="003905D5"/>
    <w:rPr>
      <w:rFonts w:ascii="UICTFontTextStyleEmphasizedBody" w:hAnsi="UICTFontTextStyleEmphasizedBody" w:hint="default"/>
      <w:b/>
      <w:bCs/>
      <w:i w:val="0"/>
      <w:iCs w:val="0"/>
      <w:sz w:val="29"/>
      <w:szCs w:val="29"/>
    </w:rPr>
  </w:style>
  <w:style w:type="character" w:customStyle="1" w:styleId="s6">
    <w:name w:val="s6"/>
    <w:basedOn w:val="DefaultParagraphFont"/>
    <w:rsid w:val="003905D5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7">
    <w:name w:val="s7"/>
    <w:basedOn w:val="DefaultParagraphFont"/>
    <w:rsid w:val="003905D5"/>
    <w:rPr>
      <w:rFonts w:ascii="UICTFontTextStyleBody" w:hAnsi="UICTFontTextStyleBody" w:hint="default"/>
      <w:b/>
      <w:bCs/>
      <w:i w:val="0"/>
      <w:iCs w:val="0"/>
      <w:sz w:val="47"/>
      <w:szCs w:val="47"/>
    </w:rPr>
  </w:style>
  <w:style w:type="paragraph" w:customStyle="1" w:styleId="li1">
    <w:name w:val="li1"/>
    <w:basedOn w:val="Normal"/>
    <w:rsid w:val="003905D5"/>
    <w:rPr>
      <w:rFonts w:ascii=".AppleSystemUIFont" w:eastAsiaTheme="minorEastAsia" w:hAnsi=".AppleSystemUIFont" w:cs="Times New Roman"/>
      <w:sz w:val="29"/>
      <w:szCs w:val="29"/>
      <w:lang w:eastAsia="en-GB"/>
    </w:rPr>
  </w:style>
  <w:style w:type="paragraph" w:customStyle="1" w:styleId="li2">
    <w:name w:val="li2"/>
    <w:basedOn w:val="Normal"/>
    <w:rsid w:val="003905D5"/>
    <w:rPr>
      <w:rFonts w:ascii=".AppleSystemUIFont" w:eastAsiaTheme="minorEastAsia" w:hAnsi=".AppleSystemUIFont" w:cs="Times New Roman"/>
      <w:sz w:val="29"/>
      <w:szCs w:val="29"/>
      <w:lang w:eastAsia="en-GB"/>
    </w:rPr>
  </w:style>
  <w:style w:type="paragraph" w:customStyle="1" w:styleId="line">
    <w:name w:val="line"/>
    <w:basedOn w:val="Normal"/>
    <w:rsid w:val="003905D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3905D5"/>
  </w:style>
  <w:style w:type="character" w:customStyle="1" w:styleId="indent-1-breaks">
    <w:name w:val="indent-1-breaks"/>
    <w:basedOn w:val="DefaultParagraphFont"/>
    <w:rsid w:val="003905D5"/>
  </w:style>
  <w:style w:type="paragraph" w:styleId="NormalWeb">
    <w:name w:val="Normal (Web)"/>
    <w:basedOn w:val="Normal"/>
    <w:uiPriority w:val="99"/>
    <w:semiHidden/>
    <w:unhideWhenUsed/>
    <w:rsid w:val="003905D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3905D5"/>
  </w:style>
  <w:style w:type="paragraph" w:styleId="Title">
    <w:name w:val="Title"/>
    <w:basedOn w:val="Normal"/>
    <w:next w:val="Normal"/>
    <w:link w:val="TitleChar"/>
    <w:uiPriority w:val="10"/>
    <w:qFormat/>
    <w:rsid w:val="003905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390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8">
    <w:name w:val="s8"/>
    <w:basedOn w:val="Normal"/>
    <w:rsid w:val="003905D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s9">
    <w:name w:val="s9"/>
    <w:basedOn w:val="DefaultParagraphFont"/>
    <w:rsid w:val="003905D5"/>
  </w:style>
  <w:style w:type="paragraph" w:customStyle="1" w:styleId="s10">
    <w:name w:val="s10"/>
    <w:basedOn w:val="Normal"/>
    <w:rsid w:val="003905D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s11">
    <w:name w:val="s11"/>
    <w:basedOn w:val="DefaultParagraphFont"/>
    <w:rsid w:val="003905D5"/>
  </w:style>
  <w:style w:type="character" w:customStyle="1" w:styleId="s17">
    <w:name w:val="s17"/>
    <w:basedOn w:val="DefaultParagraphFont"/>
    <w:rsid w:val="003905D5"/>
  </w:style>
  <w:style w:type="character" w:customStyle="1" w:styleId="s18">
    <w:name w:val="s18"/>
    <w:basedOn w:val="DefaultParagraphFont"/>
    <w:rsid w:val="003905D5"/>
  </w:style>
  <w:style w:type="character" w:customStyle="1" w:styleId="s20">
    <w:name w:val="s20"/>
    <w:basedOn w:val="DefaultParagraphFont"/>
    <w:rsid w:val="003905D5"/>
  </w:style>
  <w:style w:type="character" w:customStyle="1" w:styleId="s21">
    <w:name w:val="s21"/>
    <w:basedOn w:val="DefaultParagraphFont"/>
    <w:rsid w:val="003905D5"/>
  </w:style>
  <w:style w:type="table" w:customStyle="1" w:styleId="TableGrid1">
    <w:name w:val="Table Grid1"/>
    <w:basedOn w:val="TableNormal"/>
    <w:next w:val="TableGrid"/>
    <w:uiPriority w:val="39"/>
    <w:rsid w:val="003905D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3905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3905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3905D5"/>
    <w:pP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3905D5"/>
    <w:pPr>
      <w:spacing w:before="100" w:beforeAutospacing="1" w:after="100" w:afterAutospacing="1"/>
    </w:pPr>
    <w:rPr>
      <w:rFonts w:ascii="Abadi" w:eastAsia="Times New Roman" w:hAnsi="Abad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3905D5"/>
    <w:pPr>
      <w:spacing w:before="100" w:beforeAutospacing="1" w:after="100" w:afterAutospacing="1"/>
    </w:pPr>
    <w:rPr>
      <w:rFonts w:ascii="Abadi" w:eastAsia="Times New Roman" w:hAnsi="Abadi" w:cs="Times New Roman"/>
      <w:sz w:val="20"/>
      <w:szCs w:val="20"/>
      <w:lang w:eastAsia="en-GB"/>
    </w:rPr>
  </w:style>
  <w:style w:type="paragraph" w:customStyle="1" w:styleId="xl67">
    <w:name w:val="xl67"/>
    <w:basedOn w:val="Normal"/>
    <w:rsid w:val="003905D5"/>
    <w:pPr>
      <w:spacing w:before="100" w:beforeAutospacing="1" w:after="100" w:afterAutospacing="1"/>
      <w:textAlignment w:val="center"/>
    </w:pPr>
    <w:rPr>
      <w:rFonts w:ascii="Abadi" w:eastAsia="Times New Roman" w:hAnsi="Abadi" w:cs="Times New Roman"/>
      <w:sz w:val="20"/>
      <w:szCs w:val="20"/>
      <w:lang w:eastAsia="en-GB"/>
    </w:rPr>
  </w:style>
  <w:style w:type="paragraph" w:customStyle="1" w:styleId="xl68">
    <w:name w:val="xl68"/>
    <w:basedOn w:val="Normal"/>
    <w:rsid w:val="003905D5"/>
    <w:pPr>
      <w:spacing w:before="100" w:beforeAutospacing="1" w:after="100" w:afterAutospacing="1"/>
      <w:textAlignment w:val="center"/>
    </w:pPr>
    <w:rPr>
      <w:rFonts w:ascii="Abadi" w:eastAsia="Times New Roman" w:hAnsi="Abadi" w:cs="Times New Roman"/>
      <w:sz w:val="20"/>
      <w:szCs w:val="20"/>
      <w:lang w:eastAsia="en-GB"/>
    </w:rPr>
  </w:style>
  <w:style w:type="paragraph" w:customStyle="1" w:styleId="xl69">
    <w:name w:val="xl69"/>
    <w:basedOn w:val="Normal"/>
    <w:rsid w:val="003905D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Spacing">
    <w:name w:val="No Spacing"/>
    <w:uiPriority w:val="1"/>
    <w:qFormat/>
    <w:rsid w:val="003905D5"/>
    <w:rPr>
      <w:rFonts w:asciiTheme="minorHAnsi" w:eastAsiaTheme="minorEastAsia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5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3905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3905D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3905D5"/>
    <w:rPr>
      <w:b/>
      <w:bCs/>
      <w:smallCaps/>
      <w:color w:val="4472C4" w:themeColor="accent1"/>
      <w:spacing w:val="5"/>
    </w:rPr>
  </w:style>
  <w:style w:type="paragraph" w:customStyle="1" w:styleId="chapter-1">
    <w:name w:val="chapter-1"/>
    <w:basedOn w:val="Normal"/>
    <w:rsid w:val="003905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3905D5"/>
  </w:style>
  <w:style w:type="paragraph" w:styleId="Revision">
    <w:name w:val="Revision"/>
    <w:hidden/>
    <w:uiPriority w:val="99"/>
    <w:semiHidden/>
    <w:rsid w:val="003905D5"/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3905D5"/>
    <w:pPr>
      <w:tabs>
        <w:tab w:val="left" w:pos="440"/>
        <w:tab w:val="right" w:leader="dot" w:pos="9016"/>
      </w:tabs>
      <w:spacing w:after="100"/>
    </w:pPr>
    <w:rPr>
      <w:rFonts w:asciiTheme="minorHAnsi" w:eastAsiaTheme="minorEastAsia" w:hAnsiTheme="minorHAnsi" w:cstheme="minorBidi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3905D5"/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5D5"/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3905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5D5"/>
    <w:rPr>
      <w:rFonts w:asciiTheme="minorHAnsi" w:eastAsiaTheme="minorEastAsia" w:hAnsiTheme="minorHAnsi" w:cstheme="minorBid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3905D5"/>
    <w:pPr>
      <w:spacing w:after="100"/>
      <w:ind w:left="220"/>
    </w:pPr>
    <w:rPr>
      <w:rFonts w:asciiTheme="minorHAnsi" w:eastAsiaTheme="minorEastAsia" w:hAnsiTheme="minorHAnsi" w:cstheme="minorBidi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4C1D61"/>
    <w:pPr>
      <w:tabs>
        <w:tab w:val="right" w:leader="dot" w:pos="9629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905D5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lang w:eastAsia="en-GB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3905D5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lang w:eastAsia="en-GB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3905D5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lang w:eastAsia="en-GB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3905D5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lang w:eastAsia="en-GB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3905D5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lang w:eastAsia="en-GB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3905D5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lang w:eastAsia="en-GB"/>
      <w14:ligatures w14:val="standardContextual"/>
    </w:rPr>
  </w:style>
  <w:style w:type="table" w:styleId="GridTable4-Accent3">
    <w:name w:val="Grid Table 4 Accent 3"/>
    <w:basedOn w:val="TableNormal"/>
    <w:uiPriority w:val="49"/>
    <w:rsid w:val="00A10F6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">
    <w:name w:val="Grid Table 2"/>
    <w:basedOn w:val="TableNormal"/>
    <w:uiPriority w:val="47"/>
    <w:rsid w:val="001938D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B6931"/>
    <w:pPr>
      <w:spacing w:line="259" w:lineRule="auto"/>
      <w:outlineLvl w:val="9"/>
    </w:pPr>
    <w:rPr>
      <w:rFonts w:asciiTheme="majorHAnsi" w:hAnsiTheme="majorHAnsi" w:cstheme="majorBidi"/>
      <w:color w:val="2F5496" w:themeColor="accent1" w:themeShade="BF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D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DF8"/>
    <w:rPr>
      <w:rFonts w:ascii="Open Sans" w:eastAsiaTheme="minorHAnsi" w:hAnsi="Open Sans" w:cs="Open Sans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5DF8"/>
    <w:rPr>
      <w:vertAlign w:val="superscript"/>
    </w:rPr>
  </w:style>
  <w:style w:type="table" w:styleId="GridTable2-Accent1">
    <w:name w:val="Grid Table 2 Accent 1"/>
    <w:basedOn w:val="TableNormal"/>
    <w:uiPriority w:val="47"/>
    <w:rsid w:val="00620A14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C136EB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136E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994E1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taylor-booth\Downloads\Letterhead%20Template-DBF%20(1)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A8E-4D86-A431-7750E7E2817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A8E-4D86-A431-7750E7E2817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A8E-4D86-A431-7750E7E2817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A8E-4D86-A431-7750E7E2817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A8E-4D86-A431-7750E7E2817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A8E-4D86-A431-7750E7E2817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A8E-4D86-A431-7750E7E2817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CA8E-4D86-A431-7750E7E2817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CA8E-4D86-A431-7750E7E2817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Stipend (excluding payroll admin costs)</c:v>
                </c:pt>
                <c:pt idx="1">
                  <c:v>Pension, NI, Retirement housing</c:v>
                </c:pt>
                <c:pt idx="2">
                  <c:v>Removals, resettlements etc</c:v>
                </c:pt>
                <c:pt idx="3">
                  <c:v>Archdeacons and Rural Deans</c:v>
                </c:pt>
                <c:pt idx="4">
                  <c:v>Housing (excluding improvements and new house)</c:v>
                </c:pt>
                <c:pt idx="5">
                  <c:v>Ordination selection and training (national)</c:v>
                </c:pt>
                <c:pt idx="6">
                  <c:v>Other ministry support</c:v>
                </c:pt>
                <c:pt idx="7">
                  <c:v>Spread costs of curates in raining </c:v>
                </c:pt>
                <c:pt idx="8">
                  <c:v>Savings made during vacancies</c:v>
                </c:pt>
              </c:strCache>
            </c:strRef>
          </c:cat>
          <c:val>
            <c:numRef>
              <c:f>Sheet1!$B$2:$B$10</c:f>
              <c:numCache>
                <c:formatCode>#,##0</c:formatCode>
                <c:ptCount val="9"/>
                <c:pt idx="0" formatCode="General">
                  <c:v>30105</c:v>
                </c:pt>
                <c:pt idx="1">
                  <c:v>10800</c:v>
                </c:pt>
                <c:pt idx="2">
                  <c:v>1463</c:v>
                </c:pt>
                <c:pt idx="3" formatCode="General">
                  <c:v>852</c:v>
                </c:pt>
                <c:pt idx="4">
                  <c:v>9290</c:v>
                </c:pt>
                <c:pt idx="5">
                  <c:v>4104</c:v>
                </c:pt>
                <c:pt idx="6">
                  <c:v>3147</c:v>
                </c:pt>
                <c:pt idx="7">
                  <c:v>5092</c:v>
                </c:pt>
                <c:pt idx="8" formatCode="General">
                  <c:v>-3028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A8E-4D86-A431-7750E7E2817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E8D8B9C5B6D489E132D4F0658AF15" ma:contentTypeVersion="13" ma:contentTypeDescription="Create a new document." ma:contentTypeScope="" ma:versionID="52f452472d47fa988f4cab8a8370c095">
  <xsd:schema xmlns:xsd="http://www.w3.org/2001/XMLSchema" xmlns:xs="http://www.w3.org/2001/XMLSchema" xmlns:p="http://schemas.microsoft.com/office/2006/metadata/properties" xmlns:ns3="31abd04f-7d56-46c9-a8eb-013b7058ab40" xmlns:ns4="14b14308-0031-4ad0-8550-ddedea9b2590" targetNamespace="http://schemas.microsoft.com/office/2006/metadata/properties" ma:root="true" ma:fieldsID="1cd942311d6f04c060b5d10545f58ca7" ns3:_="" ns4:_="">
    <xsd:import namespace="31abd04f-7d56-46c9-a8eb-013b7058ab40"/>
    <xsd:import namespace="14b14308-0031-4ad0-8550-ddedea9b25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bd04f-7d56-46c9-a8eb-013b7058a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14308-0031-4ad0-8550-ddedea9b2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abd04f-7d56-46c9-a8eb-013b7058ab40" xsi:nil="true"/>
  </documentManagement>
</p:properties>
</file>

<file path=customXml/itemProps1.xml><?xml version="1.0" encoding="utf-8"?>
<ds:datastoreItem xmlns:ds="http://schemas.openxmlformats.org/officeDocument/2006/customXml" ds:itemID="{7E24098E-93F5-4D93-BB60-A412A5237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bd04f-7d56-46c9-a8eb-013b7058ab40"/>
    <ds:schemaRef ds:uri="14b14308-0031-4ad0-8550-ddedea9b2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E7081-BB44-40FE-8EB1-E39ED1EEC8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DC9FB6-88B2-4756-839B-3F40A46EC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D1F7AA-B893-425A-AA4E-B39E450C3AA6}">
  <ds:schemaRefs>
    <ds:schemaRef ds:uri="http://schemas.microsoft.com/office/2006/metadata/properties"/>
    <ds:schemaRef ds:uri="http://schemas.microsoft.com/office/infopath/2007/PartnerControls"/>
    <ds:schemaRef ds:uri="31abd04f-7d56-46c9-a8eb-013b7058ab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Template-DBF (1)</Template>
  <TotalTime>3</TotalTime>
  <Pages>3</Pages>
  <Words>555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DBF</vt:lpstr>
    </vt:vector>
  </TitlesOfParts>
  <Company>ChesterDBF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DBF</dc:title>
  <dc:subject/>
  <dc:creator>Stephen Freeman</dc:creator>
  <cp:keywords/>
  <cp:lastModifiedBy>Sharon Taylor-Booth</cp:lastModifiedBy>
  <cp:revision>2</cp:revision>
  <cp:lastPrinted>2023-12-01T13:32:00Z</cp:lastPrinted>
  <dcterms:created xsi:type="dcterms:W3CDTF">2023-12-01T13:47:00Z</dcterms:created>
  <dcterms:modified xsi:type="dcterms:W3CDTF">2023-12-01T13:47:00Z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0x01010058DE8D8B9C5B6D489E132D4F0658AF15</vt:lpwstr>
  </property>
</Properties>
</file>