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4B84" w14:textId="04D97EEE" w:rsidR="00CB475F" w:rsidRPr="00CB475F" w:rsidRDefault="00052473" w:rsidP="008F6B2F">
      <w:pPr>
        <w:keepNext/>
        <w:keepLines/>
        <w:spacing w:line="240" w:lineRule="auto"/>
        <w:jc w:val="center"/>
        <w:outlineLvl w:val="0"/>
        <w:rPr>
          <w:rFonts w:eastAsia="Times New Roman" w:cs="Times New Roman"/>
          <w:b/>
          <w:kern w:val="0"/>
          <w:sz w:val="24"/>
          <w:szCs w:val="24"/>
          <w14:ligatures w14:val="none"/>
        </w:rPr>
      </w:pPr>
      <w:bookmarkStart w:id="0" w:name="_Toc144983538"/>
      <w:r>
        <w:rPr>
          <w:rFonts w:eastAsia="Times New Roman" w:cs="Times New Roman"/>
          <w:b/>
          <w:kern w:val="0"/>
          <w:sz w:val="28"/>
          <w:szCs w:val="32"/>
          <w14:ligatures w14:val="none"/>
        </w:rPr>
        <w:t>S</w:t>
      </w:r>
      <w:r w:rsidR="00CB475F" w:rsidRPr="00CB475F">
        <w:rPr>
          <w:rFonts w:eastAsia="Times New Roman" w:cs="Times New Roman"/>
          <w:b/>
          <w:kern w:val="0"/>
          <w:sz w:val="28"/>
          <w:szCs w:val="32"/>
          <w14:ligatures w14:val="none"/>
        </w:rPr>
        <w:t>upport</w:t>
      </w:r>
      <w:bookmarkEnd w:id="0"/>
    </w:p>
    <w:p w14:paraId="1140001E" w14:textId="77777777" w:rsidR="00CB475F" w:rsidRPr="00CB475F" w:rsidRDefault="00CB475F" w:rsidP="00CB475F">
      <w:pPr>
        <w:spacing w:line="240" w:lineRule="auto"/>
        <w:rPr>
          <w:rFonts w:eastAsia="Calibri" w:cs="Arial"/>
          <w:kern w:val="0"/>
          <w14:ligatures w14:val="none"/>
        </w:rPr>
      </w:pPr>
    </w:p>
    <w:p w14:paraId="475FD18F" w14:textId="2FF88C4C" w:rsidR="00CB475F" w:rsidRPr="00CB475F" w:rsidRDefault="00CB475F" w:rsidP="009F10E2">
      <w:pPr>
        <w:spacing w:line="240" w:lineRule="auto"/>
        <w:jc w:val="both"/>
        <w:rPr>
          <w:rFonts w:eastAsia="Calibri" w:cs="Arial"/>
          <w:kern w:val="0"/>
          <w14:ligatures w14:val="none"/>
        </w:rPr>
      </w:pPr>
      <w:r w:rsidRPr="00CB475F">
        <w:rPr>
          <w:rFonts w:eastAsia="Calibri" w:cs="Arial"/>
          <w:kern w:val="0"/>
          <w14:ligatures w14:val="none"/>
        </w:rPr>
        <w:t>It is essential that you are able to establish and maintain support systems that will sustain you in ministry. This may include, but is not limited to:</w:t>
      </w:r>
    </w:p>
    <w:p w14:paraId="41F72C52" w14:textId="77777777" w:rsidR="00CB475F" w:rsidRPr="00CB475F" w:rsidRDefault="00CB475F" w:rsidP="00CB475F">
      <w:pPr>
        <w:spacing w:line="240" w:lineRule="auto"/>
        <w:jc w:val="both"/>
        <w:rPr>
          <w:rFonts w:eastAsia="Calibri" w:cs="Arial"/>
          <w:kern w:val="0"/>
          <w14:ligatures w14:val="none"/>
        </w:rPr>
      </w:pPr>
    </w:p>
    <w:p w14:paraId="426C29AB"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Spiritual Accompaniment</w:t>
      </w:r>
    </w:p>
    <w:p w14:paraId="4A8763D5" w14:textId="77777777" w:rsidR="00CB475F" w:rsidRPr="00CB475F" w:rsidRDefault="00CB475F" w:rsidP="00CB475F">
      <w:pPr>
        <w:spacing w:line="240" w:lineRule="auto"/>
        <w:jc w:val="both"/>
        <w:rPr>
          <w:rFonts w:eastAsia="Calibri" w:cs="Arial"/>
          <w:kern w:val="0"/>
          <w14:ligatures w14:val="none"/>
        </w:rPr>
      </w:pPr>
      <w:r w:rsidRPr="00CB475F">
        <w:rPr>
          <w:rFonts w:eastAsia="Calibri" w:cs="Arial"/>
          <w:kern w:val="0"/>
          <w14:ligatures w14:val="none"/>
        </w:rPr>
        <w:t xml:space="preserve">The diocese holds a list of those who are trained and accountable in this ministry. Contact Jane Hood for the list: </w:t>
      </w:r>
      <w:hyperlink r:id="rId7" w:history="1">
        <w:r w:rsidRPr="00CB475F">
          <w:rPr>
            <w:rFonts w:eastAsia="Calibri" w:cs="Arial"/>
            <w:color w:val="0000FF"/>
            <w:kern w:val="0"/>
            <w:u w:val="single"/>
            <w14:ligatures w14:val="none"/>
          </w:rPr>
          <w:t>jane.hood@chester.anglican.org</w:t>
        </w:r>
      </w:hyperlink>
      <w:r w:rsidRPr="00CB475F">
        <w:rPr>
          <w:rFonts w:eastAsia="Calibri" w:cs="Arial"/>
          <w:kern w:val="0"/>
          <w14:ligatures w14:val="none"/>
        </w:rPr>
        <w:t xml:space="preserve"> </w:t>
      </w:r>
    </w:p>
    <w:p w14:paraId="72A49CEA" w14:textId="77777777" w:rsidR="00CB475F" w:rsidRPr="00CB475F" w:rsidRDefault="00CB475F" w:rsidP="00CB475F">
      <w:pPr>
        <w:spacing w:line="240" w:lineRule="auto"/>
        <w:jc w:val="both"/>
        <w:rPr>
          <w:rFonts w:eastAsia="Calibri" w:cs="Arial"/>
          <w:kern w:val="0"/>
          <w14:ligatures w14:val="none"/>
        </w:rPr>
      </w:pPr>
    </w:p>
    <w:p w14:paraId="3024A396"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Pastoral Supervision</w:t>
      </w:r>
    </w:p>
    <w:p w14:paraId="08A47E99" w14:textId="77777777" w:rsidR="00CB475F" w:rsidRPr="00CB475F" w:rsidRDefault="00CB475F" w:rsidP="00CB475F">
      <w:pPr>
        <w:spacing w:line="240" w:lineRule="auto"/>
        <w:rPr>
          <w:rFonts w:eastAsia="Calibri" w:cs="Arial"/>
          <w:kern w:val="0"/>
          <w14:ligatures w14:val="none"/>
        </w:rPr>
      </w:pPr>
      <w:r w:rsidRPr="00CB475F">
        <w:rPr>
          <w:rFonts w:eastAsia="Calibri" w:cs="Arial"/>
          <w:kern w:val="0"/>
          <w14:ligatures w14:val="none"/>
        </w:rPr>
        <w:t xml:space="preserve">Supervision outside of your immediate context may be available. If you are interested in this please contact the Head of Counselling Services, Peter Mackriell: </w:t>
      </w:r>
      <w:hyperlink r:id="rId8" w:history="1">
        <w:r w:rsidRPr="00CB475F">
          <w:rPr>
            <w:rFonts w:eastAsia="Calibri" w:cs="Arial"/>
            <w:color w:val="0000FF"/>
            <w:kern w:val="0"/>
            <w:u w:val="single"/>
            <w14:ligatures w14:val="none"/>
          </w:rPr>
          <w:t>peter.mackriell@chester.anglican.org</w:t>
        </w:r>
      </w:hyperlink>
    </w:p>
    <w:p w14:paraId="7C8C6232" w14:textId="77777777" w:rsidR="00CB475F" w:rsidRPr="00CB475F" w:rsidRDefault="00CB475F" w:rsidP="00CB475F">
      <w:pPr>
        <w:spacing w:line="240" w:lineRule="auto"/>
        <w:jc w:val="both"/>
        <w:rPr>
          <w:rFonts w:eastAsia="Calibri" w:cs="Arial"/>
          <w:kern w:val="0"/>
          <w:sz w:val="24"/>
          <w:szCs w:val="24"/>
          <w14:ligatures w14:val="none"/>
        </w:rPr>
      </w:pPr>
    </w:p>
    <w:p w14:paraId="30A019CB"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Diocesan Counselling and the Inter-Diocesan Counselling Service</w:t>
      </w:r>
    </w:p>
    <w:p w14:paraId="090A3D84" w14:textId="77777777" w:rsidR="00CB475F" w:rsidRPr="00CB475F" w:rsidRDefault="00CB475F" w:rsidP="00CB475F">
      <w:pPr>
        <w:spacing w:line="240" w:lineRule="auto"/>
        <w:jc w:val="both"/>
        <w:rPr>
          <w:rFonts w:eastAsia="Calibri" w:cs="Arial"/>
          <w:kern w:val="0"/>
          <w14:ligatures w14:val="none"/>
        </w:rPr>
      </w:pPr>
      <w:r w:rsidRPr="00CB475F">
        <w:rPr>
          <w:rFonts w:eastAsia="Calibri" w:cs="Arial"/>
          <w:kern w:val="0"/>
          <w14:ligatures w14:val="none"/>
        </w:rPr>
        <w:t xml:space="preserve">Counselling is available free of charge to clergy and members of churches within the diocese. </w:t>
      </w:r>
    </w:p>
    <w:p w14:paraId="68E6B057" w14:textId="77777777" w:rsidR="00CB475F" w:rsidRPr="00CB475F" w:rsidRDefault="00CB475F" w:rsidP="00CB475F">
      <w:pPr>
        <w:spacing w:line="240" w:lineRule="auto"/>
        <w:jc w:val="both"/>
        <w:rPr>
          <w:rFonts w:eastAsia="Calibri" w:cs="Arial"/>
          <w:kern w:val="0"/>
          <w14:ligatures w14:val="none"/>
        </w:rPr>
      </w:pPr>
    </w:p>
    <w:p w14:paraId="7507ED11" w14:textId="77777777" w:rsidR="00CB475F" w:rsidRPr="00CB475F" w:rsidRDefault="009F10E2" w:rsidP="00CB475F">
      <w:pPr>
        <w:spacing w:line="240" w:lineRule="auto"/>
        <w:jc w:val="both"/>
        <w:rPr>
          <w:rFonts w:eastAsia="Calibri" w:cs="Arial"/>
          <w:kern w:val="0"/>
          <w14:ligatures w14:val="none"/>
        </w:rPr>
      </w:pPr>
      <w:hyperlink r:id="rId9" w:history="1">
        <w:r w:rsidR="00CB475F" w:rsidRPr="00CB475F">
          <w:rPr>
            <w:rFonts w:eastAsia="Calibri" w:cs="Arial"/>
            <w:color w:val="0000FF"/>
            <w:kern w:val="0"/>
            <w:u w:val="single"/>
            <w14:ligatures w14:val="none"/>
          </w:rPr>
          <w:t>For information on the Diocesan Counselling Service click here.</w:t>
        </w:r>
      </w:hyperlink>
    </w:p>
    <w:p w14:paraId="4C1EA1DB" w14:textId="77777777" w:rsidR="00CB475F" w:rsidRPr="00CB475F" w:rsidRDefault="00CB475F" w:rsidP="00CB475F">
      <w:pPr>
        <w:spacing w:line="240" w:lineRule="auto"/>
        <w:jc w:val="both"/>
        <w:rPr>
          <w:rFonts w:eastAsia="Calibri" w:cs="Arial"/>
          <w:kern w:val="0"/>
          <w14:ligatures w14:val="none"/>
        </w:rPr>
      </w:pPr>
    </w:p>
    <w:p w14:paraId="4E3431FD" w14:textId="77777777" w:rsidR="00CB475F" w:rsidRPr="00CB475F" w:rsidRDefault="009F10E2" w:rsidP="00CB475F">
      <w:pPr>
        <w:spacing w:line="240" w:lineRule="auto"/>
        <w:jc w:val="both"/>
        <w:rPr>
          <w:rFonts w:eastAsia="Calibri" w:cs="Arial"/>
          <w:kern w:val="0"/>
          <w14:ligatures w14:val="none"/>
        </w:rPr>
      </w:pPr>
      <w:hyperlink r:id="rId10" w:history="1">
        <w:r w:rsidR="00CB475F" w:rsidRPr="00CB475F">
          <w:rPr>
            <w:rFonts w:eastAsia="Calibri" w:cs="Arial"/>
            <w:color w:val="0000FF"/>
            <w:kern w:val="0"/>
            <w:u w:val="single"/>
            <w14:ligatures w14:val="none"/>
          </w:rPr>
          <w:t>For information on the Inter-Diocesan Counselling Service click here.</w:t>
        </w:r>
      </w:hyperlink>
      <w:r w:rsidR="00CB475F" w:rsidRPr="00CB475F">
        <w:rPr>
          <w:rFonts w:eastAsia="Calibri" w:cs="Arial"/>
          <w:kern w:val="0"/>
          <w14:ligatures w14:val="none"/>
        </w:rPr>
        <w:t xml:space="preserve"> </w:t>
      </w:r>
    </w:p>
    <w:p w14:paraId="03EA84F8" w14:textId="77777777" w:rsidR="00CB475F" w:rsidRPr="00CB475F" w:rsidRDefault="00CB475F" w:rsidP="00CB475F">
      <w:pPr>
        <w:spacing w:line="240" w:lineRule="auto"/>
        <w:jc w:val="both"/>
        <w:rPr>
          <w:rFonts w:eastAsia="Calibri" w:cs="Arial"/>
          <w:b/>
          <w:bCs/>
          <w:kern w:val="0"/>
          <w:sz w:val="24"/>
          <w:szCs w:val="24"/>
          <w14:ligatures w14:val="none"/>
        </w:rPr>
      </w:pPr>
    </w:p>
    <w:p w14:paraId="56FBCF8C"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Clergy Support Groups</w:t>
      </w:r>
    </w:p>
    <w:p w14:paraId="1FC5B776" w14:textId="600DC244" w:rsidR="00CB475F" w:rsidRPr="00CB475F" w:rsidRDefault="00CB475F" w:rsidP="009F10E2">
      <w:pPr>
        <w:spacing w:line="240" w:lineRule="auto"/>
        <w:jc w:val="both"/>
        <w:rPr>
          <w:rFonts w:eastAsia="Calibri" w:cs="Arial"/>
          <w:kern w:val="0"/>
          <w14:ligatures w14:val="none"/>
        </w:rPr>
      </w:pPr>
      <w:r w:rsidRPr="00CB475F">
        <w:rPr>
          <w:rFonts w:eastAsia="Calibri" w:cs="Arial"/>
          <w:kern w:val="0"/>
          <w14:ligatures w14:val="none"/>
        </w:rPr>
        <w:t xml:space="preserve">The Diocese run a series of confidential and supportive groups for clergy. For more information </w:t>
      </w:r>
      <w:hyperlink r:id="rId11" w:history="1">
        <w:r w:rsidRPr="00CB475F">
          <w:rPr>
            <w:rFonts w:eastAsia="Calibri" w:cs="Arial"/>
            <w:color w:val="0000FF"/>
            <w:kern w:val="0"/>
            <w:u w:val="single"/>
            <w14:ligatures w14:val="none"/>
          </w:rPr>
          <w:t>click here</w:t>
        </w:r>
      </w:hyperlink>
      <w:r w:rsidRPr="00CB475F">
        <w:rPr>
          <w:rFonts w:eastAsia="Calibri" w:cs="Arial"/>
          <w:kern w:val="0"/>
          <w14:ligatures w14:val="none"/>
        </w:rPr>
        <w:t xml:space="preserve">. </w:t>
      </w:r>
    </w:p>
    <w:p w14:paraId="7F1BEDF9" w14:textId="77777777" w:rsidR="00CB475F" w:rsidRPr="00CB475F" w:rsidRDefault="00CB475F" w:rsidP="00CB475F">
      <w:pPr>
        <w:spacing w:line="240" w:lineRule="auto"/>
        <w:jc w:val="both"/>
        <w:rPr>
          <w:rFonts w:eastAsia="Calibri" w:cs="Arial"/>
          <w:kern w:val="0"/>
          <w14:ligatures w14:val="none"/>
        </w:rPr>
      </w:pPr>
    </w:p>
    <w:p w14:paraId="6D856DEE" w14:textId="77777777" w:rsidR="00CB475F" w:rsidRPr="00CB475F" w:rsidRDefault="00CB475F" w:rsidP="00CB475F">
      <w:pPr>
        <w:spacing w:line="240" w:lineRule="auto"/>
        <w:jc w:val="both"/>
        <w:rPr>
          <w:rFonts w:eastAsia="Calibri" w:cs="Open Sans"/>
          <w:b/>
          <w:bCs/>
          <w:kern w:val="0"/>
          <w:sz w:val="24"/>
          <w:szCs w:val="24"/>
          <w14:ligatures w14:val="none"/>
        </w:rPr>
      </w:pPr>
      <w:r w:rsidRPr="00CB475F">
        <w:rPr>
          <w:rFonts w:eastAsia="Calibri" w:cs="Arial"/>
          <w:b/>
          <w:bCs/>
          <w:kern w:val="0"/>
          <w:sz w:val="24"/>
          <w:szCs w:val="24"/>
          <w14:ligatures w14:val="none"/>
        </w:rPr>
        <w:t>Financial Support</w:t>
      </w:r>
    </w:p>
    <w:p w14:paraId="32D722B2" w14:textId="77777777" w:rsidR="00CB475F" w:rsidRPr="00CB475F" w:rsidRDefault="00CB475F" w:rsidP="00CB475F">
      <w:pPr>
        <w:spacing w:line="240" w:lineRule="auto"/>
        <w:contextualSpacing/>
        <w:jc w:val="both"/>
        <w:rPr>
          <w:rFonts w:eastAsia="Calibri" w:cs="Open Sans"/>
          <w:bCs/>
          <w:kern w:val="0"/>
          <w14:ligatures w14:val="none"/>
        </w:rPr>
      </w:pPr>
      <w:r w:rsidRPr="00CB475F">
        <w:rPr>
          <w:rFonts w:eastAsia="Calibri" w:cs="Open Sans"/>
          <w:bCs/>
          <w:kern w:val="0"/>
          <w14:ligatures w14:val="none"/>
        </w:rPr>
        <w:t xml:space="preserve">The </w:t>
      </w:r>
      <w:hyperlink r:id="rId12" w:history="1">
        <w:r w:rsidRPr="00CB475F">
          <w:rPr>
            <w:rFonts w:eastAsia="Calibri" w:cs="Open Sans"/>
            <w:color w:val="0000FF"/>
            <w:kern w:val="0"/>
            <w:u w:val="single"/>
            <w14:ligatures w14:val="none"/>
          </w:rPr>
          <w:t>Clergy Support Trust</w:t>
        </w:r>
      </w:hyperlink>
      <w:r w:rsidRPr="00CB475F">
        <w:rPr>
          <w:rFonts w:eastAsia="Calibri" w:cs="Open Sans"/>
          <w:b/>
          <w:kern w:val="0"/>
          <w14:ligatures w14:val="none"/>
        </w:rPr>
        <w:t xml:space="preserve"> </w:t>
      </w:r>
      <w:r w:rsidRPr="00CB475F">
        <w:rPr>
          <w:rFonts w:eastAsia="Calibri" w:cs="Open Sans"/>
          <w:bCs/>
          <w:kern w:val="0"/>
          <w14:ligatures w14:val="none"/>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025ADB69" w14:textId="77777777" w:rsidR="00CB475F" w:rsidRPr="00CB475F" w:rsidRDefault="00CB475F" w:rsidP="00CB475F">
      <w:pPr>
        <w:spacing w:line="240" w:lineRule="auto"/>
        <w:ind w:left="720"/>
        <w:contextualSpacing/>
        <w:jc w:val="both"/>
        <w:rPr>
          <w:rFonts w:eastAsia="Calibri" w:cs="Open Sans"/>
          <w:bCs/>
          <w:kern w:val="0"/>
          <w14:ligatures w14:val="none"/>
        </w:rPr>
      </w:pPr>
    </w:p>
    <w:p w14:paraId="72A00F54" w14:textId="77777777" w:rsidR="00CB475F" w:rsidRPr="00CB475F" w:rsidRDefault="00CB475F" w:rsidP="00CB475F">
      <w:pPr>
        <w:spacing w:line="240" w:lineRule="auto"/>
        <w:contextualSpacing/>
        <w:jc w:val="both"/>
        <w:rPr>
          <w:rFonts w:eastAsia="Calibri" w:cs="Open Sans"/>
          <w:bCs/>
          <w:kern w:val="0"/>
          <w14:ligatures w14:val="none"/>
        </w:rPr>
      </w:pPr>
      <w:r w:rsidRPr="00CB475F">
        <w:rPr>
          <w:rFonts w:eastAsia="Calibri" w:cs="Open Sans"/>
          <w:bCs/>
          <w:kern w:val="0"/>
          <w14:ligatures w14:val="none"/>
        </w:rPr>
        <w:t xml:space="preserve">The </w:t>
      </w:r>
      <w:hyperlink r:id="rId13" w:history="1">
        <w:r w:rsidRPr="00CB475F">
          <w:rPr>
            <w:rFonts w:eastAsia="Calibri" w:cs="Open Sans"/>
            <w:color w:val="0000FF"/>
            <w:kern w:val="0"/>
            <w:u w:val="single"/>
            <w14:ligatures w14:val="none"/>
          </w:rPr>
          <w:t>Churches Mutual Credit Union</w:t>
        </w:r>
      </w:hyperlink>
      <w:r w:rsidRPr="00CB475F">
        <w:rPr>
          <w:rFonts w:eastAsia="Calibri" w:cs="Open Sans"/>
          <w:b/>
          <w:kern w:val="0"/>
          <w14:ligatures w14:val="none"/>
        </w:rPr>
        <w:t xml:space="preserve"> </w:t>
      </w:r>
      <w:r w:rsidRPr="00CB475F">
        <w:rPr>
          <w:rFonts w:eastAsia="Calibri" w:cs="Open Sans"/>
          <w:bCs/>
          <w:kern w:val="0"/>
          <w14:ligatures w14:val="none"/>
        </w:rPr>
        <w:t>offers savings and loans to clergy.</w:t>
      </w:r>
    </w:p>
    <w:p w14:paraId="0178EE9A" w14:textId="77777777" w:rsidR="00CB475F" w:rsidRPr="00CB475F" w:rsidRDefault="00CB475F" w:rsidP="00CB475F">
      <w:pPr>
        <w:spacing w:line="240" w:lineRule="auto"/>
        <w:contextualSpacing/>
        <w:jc w:val="both"/>
        <w:rPr>
          <w:rFonts w:eastAsia="Calibri" w:cs="Open Sans"/>
          <w:bCs/>
          <w:kern w:val="0"/>
          <w14:ligatures w14:val="none"/>
        </w:rPr>
      </w:pPr>
    </w:p>
    <w:p w14:paraId="17662F56" w14:textId="77777777" w:rsidR="00CB475F" w:rsidRPr="00CB475F" w:rsidRDefault="00CB475F" w:rsidP="00CB475F">
      <w:pPr>
        <w:spacing w:line="240" w:lineRule="auto"/>
        <w:contextualSpacing/>
        <w:jc w:val="both"/>
        <w:rPr>
          <w:rFonts w:eastAsia="Calibri" w:cs="Open Sans"/>
          <w:bCs/>
          <w:kern w:val="0"/>
          <w14:ligatures w14:val="none"/>
        </w:rPr>
      </w:pPr>
      <w:r w:rsidRPr="00CB475F">
        <w:rPr>
          <w:rFonts w:eastAsia="Calibri" w:cs="Open Sans"/>
          <w:bCs/>
          <w:kern w:val="0"/>
          <w14:ligatures w14:val="none"/>
        </w:rPr>
        <w:t xml:space="preserve">All licensed clergy may claim a CMD grant from the Diocese of up to £250 per year, subject to the funds being available. This can be used towards the cost of courses, retreats, etc. Full information is available on the </w:t>
      </w:r>
      <w:hyperlink r:id="rId14" w:history="1">
        <w:r w:rsidRPr="00CB475F">
          <w:rPr>
            <w:rFonts w:eastAsia="Calibri" w:cs="Open Sans"/>
            <w:bCs/>
            <w:color w:val="0000FF"/>
            <w:kern w:val="0"/>
            <w:u w:val="single"/>
            <w14:ligatures w14:val="none"/>
          </w:rPr>
          <w:t>CMD pages of the diocesan website</w:t>
        </w:r>
      </w:hyperlink>
      <w:r w:rsidRPr="00CB475F">
        <w:rPr>
          <w:rFonts w:eastAsia="Calibri" w:cs="Open Sans"/>
          <w:bCs/>
          <w:kern w:val="0"/>
          <w14:ligatures w14:val="none"/>
        </w:rPr>
        <w:t>.</w:t>
      </w:r>
    </w:p>
    <w:p w14:paraId="70DB24C6" w14:textId="77777777" w:rsidR="00CB475F" w:rsidRPr="00CB475F" w:rsidRDefault="00CB475F" w:rsidP="00CB475F">
      <w:pPr>
        <w:spacing w:line="240" w:lineRule="auto"/>
        <w:contextualSpacing/>
        <w:jc w:val="both"/>
        <w:rPr>
          <w:rFonts w:eastAsia="Calibri" w:cs="Open Sans"/>
          <w:b/>
          <w:kern w:val="0"/>
          <w:sz w:val="24"/>
          <w:szCs w:val="24"/>
          <w14:ligatures w14:val="none"/>
        </w:rPr>
      </w:pPr>
    </w:p>
    <w:p w14:paraId="221EACA7" w14:textId="77777777" w:rsidR="00CB475F" w:rsidRPr="00CB475F" w:rsidRDefault="00CB475F" w:rsidP="00CB475F">
      <w:pPr>
        <w:spacing w:line="240" w:lineRule="auto"/>
        <w:contextualSpacing/>
        <w:jc w:val="both"/>
        <w:rPr>
          <w:rFonts w:eastAsia="Calibri" w:cs="Open Sans"/>
          <w:b/>
          <w:kern w:val="0"/>
          <w:sz w:val="24"/>
          <w:szCs w:val="24"/>
          <w14:ligatures w14:val="none"/>
        </w:rPr>
      </w:pPr>
      <w:r w:rsidRPr="00CB475F">
        <w:rPr>
          <w:rFonts w:eastAsia="Calibri" w:cs="Open Sans"/>
          <w:b/>
          <w:kern w:val="0"/>
          <w:sz w:val="24"/>
          <w:szCs w:val="24"/>
          <w14:ligatures w14:val="none"/>
        </w:rPr>
        <w:t>Other support</w:t>
      </w:r>
    </w:p>
    <w:p w14:paraId="0DD24BBA" w14:textId="77777777" w:rsidR="00CB475F" w:rsidRPr="00CB475F" w:rsidRDefault="009F10E2" w:rsidP="00CB475F">
      <w:pPr>
        <w:spacing w:line="240" w:lineRule="auto"/>
        <w:contextualSpacing/>
        <w:jc w:val="both"/>
        <w:rPr>
          <w:rFonts w:eastAsia="Calibri" w:cs="Open Sans"/>
          <w:bCs/>
          <w:kern w:val="0"/>
          <w14:ligatures w14:val="none"/>
        </w:rPr>
      </w:pPr>
      <w:hyperlink r:id="rId15" w:history="1">
        <w:r w:rsidR="00CB475F" w:rsidRPr="00CB475F">
          <w:rPr>
            <w:rFonts w:eastAsia="Calibri" w:cs="Open Sans"/>
            <w:color w:val="0000FF"/>
            <w:kern w:val="0"/>
            <w:u w:val="single"/>
            <w14:ligatures w14:val="none"/>
          </w:rPr>
          <w:t>The Sheldon Hub</w:t>
        </w:r>
      </w:hyperlink>
      <w:r w:rsidR="00CB475F" w:rsidRPr="00CB475F">
        <w:rPr>
          <w:rFonts w:eastAsia="Calibri" w:cs="Open Sans"/>
          <w:b/>
          <w:kern w:val="0"/>
          <w14:ligatures w14:val="none"/>
        </w:rPr>
        <w:t xml:space="preserve"> </w:t>
      </w:r>
      <w:r w:rsidR="00CB475F" w:rsidRPr="00CB475F">
        <w:rPr>
          <w:rFonts w:eastAsia="Calibri" w:cs="Open Sans"/>
          <w:bCs/>
          <w:kern w:val="0"/>
          <w14:ligatures w14:val="none"/>
        </w:rPr>
        <w:t>is a safe place for people in ministry to meet, share and support one another. They have a bank of great resources “across the whole range of doing healthy ministry together”.</w:t>
      </w:r>
    </w:p>
    <w:p w14:paraId="57AFD5DE" w14:textId="77777777" w:rsidR="00CB475F" w:rsidRPr="00CB475F" w:rsidRDefault="00CB475F" w:rsidP="00CB475F">
      <w:pPr>
        <w:spacing w:line="240" w:lineRule="auto"/>
        <w:ind w:left="720"/>
        <w:contextualSpacing/>
        <w:jc w:val="both"/>
        <w:rPr>
          <w:rFonts w:eastAsia="Calibri" w:cs="Open Sans"/>
          <w:bCs/>
          <w:kern w:val="0"/>
          <w14:ligatures w14:val="none"/>
        </w:rPr>
      </w:pPr>
    </w:p>
    <w:p w14:paraId="0FAC8170" w14:textId="77777777" w:rsidR="00CB475F" w:rsidRPr="00CB475F" w:rsidRDefault="00CB475F" w:rsidP="00CB475F">
      <w:pPr>
        <w:spacing w:line="240" w:lineRule="auto"/>
        <w:contextualSpacing/>
        <w:jc w:val="both"/>
        <w:rPr>
          <w:rFonts w:eastAsia="Calibri" w:cs="Open Sans"/>
          <w:bCs/>
          <w:kern w:val="0"/>
          <w14:ligatures w14:val="none"/>
        </w:rPr>
      </w:pPr>
      <w:r w:rsidRPr="00CB475F">
        <w:rPr>
          <w:rFonts w:eastAsia="Calibri" w:cs="Open Sans"/>
          <w:bCs/>
          <w:kern w:val="0"/>
          <w14:ligatures w14:val="none"/>
        </w:rPr>
        <w:t xml:space="preserve">The Diocese of Chester has partnered with </w:t>
      </w:r>
      <w:hyperlink r:id="rId16" w:history="1">
        <w:r w:rsidRPr="00CB475F">
          <w:rPr>
            <w:rFonts w:eastAsia="Calibri" w:cs="Open Sans"/>
            <w:color w:val="0000FF"/>
            <w:kern w:val="0"/>
            <w:u w:val="single"/>
            <w14:ligatures w14:val="none"/>
          </w:rPr>
          <w:t>Health Assured</w:t>
        </w:r>
      </w:hyperlink>
      <w:r w:rsidRPr="00CB475F">
        <w:rPr>
          <w:rFonts w:eastAsia="Calibri" w:cs="Open Sans"/>
          <w:b/>
          <w:kern w:val="0"/>
          <w14:ligatures w14:val="none"/>
        </w:rPr>
        <w:t xml:space="preserve"> </w:t>
      </w:r>
      <w:r w:rsidRPr="00CB475F">
        <w:rPr>
          <w:rFonts w:eastAsia="Calibri" w:cs="Open Sans"/>
          <w:bCs/>
          <w:kern w:val="0"/>
          <w14:ligatures w14:val="none"/>
        </w:rPr>
        <w:t xml:space="preserve">to provide an Employee Assistance Programme for all clergy and Church House staff. The programme provides a </w:t>
      </w:r>
      <w:r w:rsidRPr="00CB475F">
        <w:rPr>
          <w:rFonts w:eastAsia="Calibri" w:cs="Open Sans"/>
          <w:bCs/>
          <w:kern w:val="0"/>
          <w14:ligatures w14:val="none"/>
        </w:rPr>
        <w:lastRenderedPageBreak/>
        <w:t>free 24-hour confidential helpline, as well as proactive advice on matters such as family issues, legal information, medical information, financial information, stress and anxiety, bereavement and addiction issues.</w:t>
      </w:r>
    </w:p>
    <w:p w14:paraId="67EE6CB8" w14:textId="77777777" w:rsidR="00CB475F" w:rsidRPr="00CB475F" w:rsidRDefault="00CB475F" w:rsidP="00CB475F">
      <w:pPr>
        <w:spacing w:line="240" w:lineRule="auto"/>
        <w:ind w:left="720"/>
        <w:contextualSpacing/>
        <w:jc w:val="both"/>
        <w:rPr>
          <w:rFonts w:eastAsia="Calibri" w:cs="Open Sans"/>
          <w:bCs/>
          <w:kern w:val="0"/>
          <w14:ligatures w14:val="none"/>
        </w:rPr>
      </w:pPr>
    </w:p>
    <w:p w14:paraId="2DEC8651" w14:textId="7AFDB335" w:rsidR="00CB475F" w:rsidRPr="009F10E2" w:rsidRDefault="009F10E2" w:rsidP="009F10E2">
      <w:pPr>
        <w:spacing w:line="240" w:lineRule="auto"/>
        <w:contextualSpacing/>
        <w:jc w:val="both"/>
        <w:rPr>
          <w:rFonts w:eastAsia="Calibri" w:cs="Open Sans"/>
          <w:bCs/>
          <w:kern w:val="0"/>
          <w14:ligatures w14:val="none"/>
        </w:rPr>
      </w:pPr>
      <w:hyperlink r:id="rId17" w:history="1">
        <w:r w:rsidR="00CB475F" w:rsidRPr="00CB475F">
          <w:rPr>
            <w:rFonts w:eastAsia="Calibri" w:cs="Open Sans"/>
            <w:color w:val="0000FF"/>
            <w:kern w:val="0"/>
            <w:u w:val="single"/>
            <w14:ligatures w14:val="none"/>
          </w:rPr>
          <w:t>The Faith Workers’ Branch of Unite</w:t>
        </w:r>
      </w:hyperlink>
      <w:r w:rsidR="00CB475F" w:rsidRPr="00CB475F">
        <w:rPr>
          <w:rFonts w:eastAsia="Calibri" w:cs="Open Sans"/>
          <w:b/>
          <w:kern w:val="0"/>
          <w14:ligatures w14:val="none"/>
        </w:rPr>
        <w:t xml:space="preserve"> </w:t>
      </w:r>
      <w:r w:rsidR="00CB475F" w:rsidRPr="00CB475F">
        <w:rPr>
          <w:rFonts w:eastAsia="Calibri" w:cs="Open Sans"/>
          <w:bCs/>
          <w:kern w:val="0"/>
          <w14:ligatures w14:val="none"/>
        </w:rPr>
        <w:t>is open to all employees and office holders of faith organisations. They campaign on behalf of faith workers and run a large network of union reps who have been trained to support their members through difficult times.</w:t>
      </w:r>
    </w:p>
    <w:p w14:paraId="65E98E57" w14:textId="77777777" w:rsidR="00CB475F" w:rsidRPr="00CB475F" w:rsidRDefault="00CB475F" w:rsidP="00CB475F">
      <w:pPr>
        <w:spacing w:line="240" w:lineRule="auto"/>
        <w:jc w:val="both"/>
        <w:rPr>
          <w:rFonts w:eastAsia="Calibri" w:cs="Arial"/>
          <w:b/>
          <w:bCs/>
          <w:kern w:val="0"/>
          <w:sz w:val="24"/>
          <w:szCs w:val="24"/>
          <w14:ligatures w14:val="none"/>
        </w:rPr>
      </w:pPr>
    </w:p>
    <w:p w14:paraId="4C06934B" w14:textId="2550C317" w:rsidR="00CB475F" w:rsidRPr="00AC21DF" w:rsidRDefault="00CB475F" w:rsidP="00CB475F">
      <w:pPr>
        <w:spacing w:line="240" w:lineRule="auto"/>
        <w:jc w:val="both"/>
        <w:rPr>
          <w:rFonts w:eastAsia="Calibri" w:cs="Arial"/>
          <w:b/>
          <w:bCs/>
          <w:kern w:val="0"/>
          <w:sz w:val="24"/>
          <w:szCs w:val="24"/>
          <w14:ligatures w14:val="none"/>
        </w:rPr>
      </w:pPr>
      <w:r w:rsidRPr="00AC21DF">
        <w:rPr>
          <w:rFonts w:eastAsia="Calibri" w:cs="Arial"/>
          <w:b/>
          <w:bCs/>
          <w:kern w:val="0"/>
          <w:sz w:val="24"/>
          <w:szCs w:val="24"/>
          <w14:ligatures w14:val="none"/>
        </w:rPr>
        <w:t>When things get tricky</w:t>
      </w:r>
    </w:p>
    <w:p w14:paraId="6EFFB9E4" w14:textId="7EF3F766" w:rsidR="00CB475F" w:rsidRPr="00AC21DF" w:rsidRDefault="00CB475F" w:rsidP="00CB475F">
      <w:pPr>
        <w:spacing w:line="240" w:lineRule="auto"/>
        <w:jc w:val="both"/>
        <w:rPr>
          <w:rFonts w:eastAsia="Calibri" w:cs="Arial"/>
          <w:kern w:val="0"/>
          <w14:ligatures w14:val="none"/>
        </w:rPr>
      </w:pPr>
      <w:r w:rsidRPr="00AC21DF">
        <w:rPr>
          <w:rFonts w:eastAsia="Calibri" w:cs="Arial"/>
          <w:kern w:val="0"/>
          <w14:ligatures w14:val="none"/>
        </w:rPr>
        <w:t>Misunderstandings and conflict within curacies can often be addressed successfully with early intervention, honest conversations, and a mutual commitment to working with difference. Sometimes curates and training incumbents need help to navigate this – this is not a sign of failure, and in most cases we can resolve problems successfully.</w:t>
      </w:r>
    </w:p>
    <w:p w14:paraId="397A5C8D" w14:textId="77777777" w:rsidR="00CB475F" w:rsidRPr="00AC21DF" w:rsidRDefault="00CB475F" w:rsidP="00CB475F">
      <w:pPr>
        <w:spacing w:line="240" w:lineRule="auto"/>
        <w:jc w:val="both"/>
        <w:rPr>
          <w:rFonts w:eastAsia="Calibri" w:cs="Arial"/>
          <w:kern w:val="0"/>
          <w14:ligatures w14:val="none"/>
        </w:rPr>
      </w:pPr>
    </w:p>
    <w:p w14:paraId="1C402724" w14:textId="43DB6C97" w:rsidR="00CB475F" w:rsidRPr="00AC21DF" w:rsidRDefault="00CB475F" w:rsidP="00CB475F">
      <w:pPr>
        <w:spacing w:line="240" w:lineRule="auto"/>
        <w:jc w:val="both"/>
        <w:rPr>
          <w:rFonts w:eastAsia="Calibri" w:cs="Arial"/>
          <w:kern w:val="0"/>
          <w14:ligatures w14:val="none"/>
        </w:rPr>
      </w:pPr>
      <w:r w:rsidRPr="00AC21DF">
        <w:rPr>
          <w:rFonts w:eastAsia="Calibri" w:cs="Arial"/>
          <w:kern w:val="0"/>
          <w14:ligatures w14:val="none"/>
        </w:rPr>
        <w:t xml:space="preserve">Curate or training incumbents who are struggling with an aspect of the curacy may wish to draw on the support of one of two independent IME 2 Chaplains. The Reverends Lesley Bentley and Andrew Tawn are both experienced priests who have worked in diocesan Ministry departments. They are available to listen independently to curates or training incumbents, or to work with a curate and incumbent together to resolve difficulties. </w:t>
      </w:r>
    </w:p>
    <w:p w14:paraId="151C3CFC" w14:textId="77777777" w:rsidR="00CB475F" w:rsidRPr="00AC21DF" w:rsidRDefault="00CB475F" w:rsidP="00CB475F">
      <w:pPr>
        <w:spacing w:line="240" w:lineRule="auto"/>
        <w:jc w:val="both"/>
        <w:rPr>
          <w:rFonts w:eastAsia="Calibri" w:cs="Arial"/>
          <w:kern w:val="0"/>
          <w14:ligatures w14:val="none"/>
        </w:rPr>
      </w:pPr>
    </w:p>
    <w:p w14:paraId="2C894C10" w14:textId="6E161494" w:rsidR="00CB475F" w:rsidRPr="00AC21DF" w:rsidRDefault="00CB475F" w:rsidP="00CB475F">
      <w:pPr>
        <w:spacing w:line="240" w:lineRule="auto"/>
        <w:jc w:val="both"/>
        <w:rPr>
          <w:rFonts w:eastAsia="Calibri" w:cs="Arial"/>
          <w:kern w:val="0"/>
          <w14:ligatures w14:val="none"/>
        </w:rPr>
      </w:pPr>
      <w:r w:rsidRPr="00AC21DF">
        <w:rPr>
          <w:rFonts w:eastAsia="Calibri" w:cs="Arial"/>
          <w:kern w:val="0"/>
          <w14:ligatures w14:val="none"/>
        </w:rPr>
        <w:t xml:space="preserve">Lesley and Andrew work confidentially, and will not feed back to the bishop or Ministry Team staff unless they are asked to by the curate or training incumbent. Their role is primarily one of listening and advising independently of the IME 2 structures. </w:t>
      </w:r>
    </w:p>
    <w:p w14:paraId="5390D927" w14:textId="77777777" w:rsidR="00CB475F" w:rsidRPr="00CB475F" w:rsidRDefault="00CB475F" w:rsidP="00CB475F">
      <w:pPr>
        <w:spacing w:line="240" w:lineRule="auto"/>
        <w:jc w:val="both"/>
        <w:rPr>
          <w:rFonts w:eastAsia="Calibri" w:cs="Arial"/>
          <w:kern w:val="0"/>
          <w:highlight w:val="yellow"/>
          <w14:ligatures w14:val="none"/>
        </w:rPr>
      </w:pPr>
    </w:p>
    <w:p w14:paraId="2D9D2D98" w14:textId="38155340" w:rsidR="00CB475F" w:rsidRDefault="00F92573" w:rsidP="00CB475F">
      <w:pPr>
        <w:spacing w:line="240" w:lineRule="auto"/>
        <w:jc w:val="both"/>
        <w:rPr>
          <w:rFonts w:eastAsia="Calibri" w:cs="Arial"/>
          <w:kern w:val="0"/>
          <w14:ligatures w14:val="none"/>
        </w:rPr>
      </w:pPr>
      <w:bookmarkStart w:id="1" w:name="_Hlk161835636"/>
      <w:r>
        <w:rPr>
          <w:rFonts w:eastAsia="Calibri" w:cs="Arial"/>
          <w:kern w:val="0"/>
          <w14:ligatures w14:val="none"/>
        </w:rPr>
        <w:t>Curates and training incumbents are able to contact Lesley and Andrew directly:</w:t>
      </w:r>
    </w:p>
    <w:p w14:paraId="7798A357" w14:textId="77777777" w:rsidR="00F92573" w:rsidRDefault="00F92573" w:rsidP="00CB475F">
      <w:pPr>
        <w:spacing w:line="240" w:lineRule="auto"/>
        <w:jc w:val="both"/>
        <w:rPr>
          <w:rFonts w:eastAsia="Calibri" w:cs="Arial"/>
          <w:kern w:val="0"/>
          <w14:ligatures w14:val="none"/>
        </w:rPr>
      </w:pPr>
    </w:p>
    <w:p w14:paraId="031AEE7D" w14:textId="5BED307E" w:rsidR="00F92573" w:rsidRPr="009F10E2" w:rsidRDefault="00F92573" w:rsidP="00CB475F">
      <w:pPr>
        <w:spacing w:line="240" w:lineRule="auto"/>
        <w:jc w:val="both"/>
        <w:rPr>
          <w:rFonts w:eastAsia="Calibri" w:cs="Arial"/>
          <w:b/>
          <w:bCs/>
          <w:kern w:val="0"/>
          <w:lang w:val="es-ES"/>
          <w14:ligatures w14:val="none"/>
        </w:rPr>
      </w:pPr>
      <w:r w:rsidRPr="009F10E2">
        <w:rPr>
          <w:rFonts w:eastAsia="Calibri" w:cs="Arial"/>
          <w:b/>
          <w:bCs/>
          <w:kern w:val="0"/>
          <w:lang w:val="es-ES"/>
          <w14:ligatures w14:val="none"/>
        </w:rPr>
        <w:t>Lesley Bentley</w:t>
      </w:r>
    </w:p>
    <w:p w14:paraId="580A9804" w14:textId="1382CFD4" w:rsidR="00F12F21" w:rsidRPr="009F10E2" w:rsidRDefault="009F10E2" w:rsidP="00070FD0">
      <w:pPr>
        <w:spacing w:line="240" w:lineRule="auto"/>
        <w:jc w:val="both"/>
        <w:rPr>
          <w:rFonts w:eastAsia="Calibri" w:cs="Arial"/>
          <w:kern w:val="0"/>
          <w:lang w:val="es-ES"/>
          <w14:ligatures w14:val="none"/>
        </w:rPr>
      </w:pPr>
      <w:hyperlink r:id="rId18" w:history="1">
        <w:r w:rsidR="00070FD0" w:rsidRPr="009F10E2">
          <w:rPr>
            <w:rStyle w:val="Hyperlink"/>
            <w:rFonts w:eastAsia="Calibri" w:cs="Arial"/>
            <w:kern w:val="0"/>
            <w:lang w:val="es-ES"/>
            <w14:ligatures w14:val="none"/>
          </w:rPr>
          <w:t>lesley_bentley@btopenworld.com</w:t>
        </w:r>
      </w:hyperlink>
    </w:p>
    <w:p w14:paraId="303434CB" w14:textId="77777777" w:rsidR="00070FD0" w:rsidRPr="009F10E2" w:rsidRDefault="00070FD0" w:rsidP="00070FD0">
      <w:pPr>
        <w:spacing w:line="240" w:lineRule="auto"/>
        <w:jc w:val="both"/>
        <w:rPr>
          <w:rFonts w:eastAsia="Calibri" w:cs="Arial"/>
          <w:kern w:val="0"/>
          <w:lang w:val="es-ES"/>
          <w14:ligatures w14:val="none"/>
        </w:rPr>
      </w:pPr>
    </w:p>
    <w:p w14:paraId="493166EF" w14:textId="46ADB913" w:rsidR="00F12F21" w:rsidRPr="009F10E2" w:rsidRDefault="00F12F21" w:rsidP="00CB475F">
      <w:pPr>
        <w:spacing w:line="240" w:lineRule="auto"/>
        <w:jc w:val="both"/>
        <w:rPr>
          <w:rFonts w:eastAsia="Calibri" w:cs="Arial"/>
          <w:b/>
          <w:bCs/>
          <w:kern w:val="0"/>
          <w14:ligatures w14:val="none"/>
        </w:rPr>
      </w:pPr>
      <w:r w:rsidRPr="009F10E2">
        <w:rPr>
          <w:rFonts w:eastAsia="Calibri" w:cs="Arial"/>
          <w:b/>
          <w:bCs/>
          <w:kern w:val="0"/>
          <w14:ligatures w14:val="none"/>
        </w:rPr>
        <w:t>Andrew Tawn</w:t>
      </w:r>
    </w:p>
    <w:p w14:paraId="473A1F23" w14:textId="1EDC87FA" w:rsidR="00F92573" w:rsidRPr="009F10E2" w:rsidRDefault="009F10E2" w:rsidP="00070FD0">
      <w:hyperlink r:id="rId19" w:history="1">
        <w:r w:rsidR="00F12F21" w:rsidRPr="009F10E2">
          <w:rPr>
            <w:rStyle w:val="Hyperlink"/>
          </w:rPr>
          <w:t>revandrewtawn@gmail.com</w:t>
        </w:r>
      </w:hyperlink>
      <w:r w:rsidR="00F12F21" w:rsidRPr="009F10E2">
        <w:t> </w:t>
      </w:r>
    </w:p>
    <w:bookmarkEnd w:id="1"/>
    <w:p w14:paraId="1DE30789" w14:textId="77777777" w:rsidR="00F92573" w:rsidRPr="009F10E2" w:rsidRDefault="00F92573" w:rsidP="00CB475F">
      <w:pPr>
        <w:spacing w:line="240" w:lineRule="auto"/>
        <w:jc w:val="both"/>
        <w:rPr>
          <w:rFonts w:eastAsia="Calibri" w:cs="Arial"/>
          <w:kern w:val="0"/>
          <w14:ligatures w14:val="none"/>
        </w:rPr>
      </w:pPr>
    </w:p>
    <w:p w14:paraId="270804A8" w14:textId="77777777" w:rsidR="00F92573" w:rsidRDefault="00F92573" w:rsidP="00F92573">
      <w:pPr>
        <w:rPr>
          <w:rFonts w:cs="Open Sans"/>
        </w:rPr>
      </w:pPr>
      <w:r>
        <w:rPr>
          <w:rFonts w:cs="Open Sans"/>
        </w:rPr>
        <w:t>Sometimes a member of the Ministry Team or Bishop’s staff might refer a curate or incumbent to a chaplain, or suggest that the curate or incumbent makes contact themselves. Confidentiality will be maintained in the same way unless there is a different agreement at the point of referral.</w:t>
      </w:r>
    </w:p>
    <w:p w14:paraId="0BC2868B" w14:textId="77777777" w:rsidR="009F10E2" w:rsidRDefault="009F10E2" w:rsidP="00CB475F">
      <w:pPr>
        <w:spacing w:line="240" w:lineRule="auto"/>
        <w:jc w:val="both"/>
        <w:rPr>
          <w:rFonts w:eastAsia="Calibri" w:cs="Arial"/>
          <w:b/>
          <w:bCs/>
          <w:kern w:val="0"/>
          <w:sz w:val="24"/>
          <w:szCs w:val="24"/>
          <w14:ligatures w14:val="none"/>
        </w:rPr>
      </w:pPr>
    </w:p>
    <w:p w14:paraId="0FD64645" w14:textId="0FDC26A0" w:rsidR="00CB475F" w:rsidRDefault="00490DD2" w:rsidP="00CB475F">
      <w:pPr>
        <w:spacing w:line="240" w:lineRule="auto"/>
        <w:jc w:val="both"/>
        <w:rPr>
          <w:rFonts w:eastAsia="Calibri" w:cs="Arial"/>
          <w:b/>
          <w:bCs/>
          <w:kern w:val="0"/>
          <w:sz w:val="24"/>
          <w:szCs w:val="24"/>
          <w14:ligatures w14:val="none"/>
        </w:rPr>
      </w:pPr>
      <w:r>
        <w:rPr>
          <w:rFonts w:eastAsia="Calibri" w:cs="Arial"/>
          <w:b/>
          <w:bCs/>
          <w:kern w:val="0"/>
          <w:sz w:val="24"/>
          <w:szCs w:val="24"/>
          <w14:ligatures w14:val="none"/>
        </w:rPr>
        <w:t>When things don’t get better</w:t>
      </w:r>
    </w:p>
    <w:p w14:paraId="37265D23" w14:textId="3C37DB67" w:rsidR="00490DD2" w:rsidRDefault="00490DD2" w:rsidP="00CB475F">
      <w:pPr>
        <w:spacing w:line="240" w:lineRule="auto"/>
        <w:jc w:val="both"/>
        <w:rPr>
          <w:rFonts w:eastAsia="Calibri" w:cs="Arial"/>
          <w:kern w:val="0"/>
          <w14:ligatures w14:val="none"/>
        </w:rPr>
      </w:pPr>
      <w:r w:rsidRPr="004E0577">
        <w:rPr>
          <w:rFonts w:eastAsia="Calibri" w:cs="Arial"/>
          <w:kern w:val="0"/>
          <w14:ligatures w14:val="none"/>
        </w:rPr>
        <w:t xml:space="preserve">Very occasionally, it becomes clear that a curacy placement is not working, and that </w:t>
      </w:r>
      <w:r w:rsidR="00D53D26" w:rsidRPr="004E0577">
        <w:rPr>
          <w:rFonts w:eastAsia="Calibri" w:cs="Arial"/>
          <w:kern w:val="0"/>
          <w14:ligatures w14:val="none"/>
        </w:rPr>
        <w:t xml:space="preserve">a move of a curate to a new context is necessary. When this happens it is usually for complex reasons </w:t>
      </w:r>
      <w:r w:rsidR="004E0577">
        <w:rPr>
          <w:rFonts w:eastAsia="Calibri" w:cs="Arial"/>
          <w:kern w:val="0"/>
          <w14:ligatures w14:val="none"/>
        </w:rPr>
        <w:t xml:space="preserve">where it would be inappropriate to attribute blame to one or other party. </w:t>
      </w:r>
      <w:r w:rsidR="00B145F7">
        <w:rPr>
          <w:rFonts w:eastAsia="Calibri" w:cs="Arial"/>
          <w:kern w:val="0"/>
          <w14:ligatures w14:val="none"/>
        </w:rPr>
        <w:t>This can be a painful and anxious time for both curate and training incumbent, and we will seek to work closely with all parties t</w:t>
      </w:r>
      <w:r w:rsidR="00E017B1">
        <w:rPr>
          <w:rFonts w:eastAsia="Calibri" w:cs="Arial"/>
          <w:kern w:val="0"/>
          <w14:ligatures w14:val="none"/>
        </w:rPr>
        <w:t>o bring the curacy in one context to a good ending, and find a new context for the curate to continue their training.</w:t>
      </w:r>
    </w:p>
    <w:p w14:paraId="49735989" w14:textId="77777777" w:rsidR="00716455" w:rsidRDefault="00716455" w:rsidP="00CB475F">
      <w:pPr>
        <w:spacing w:line="240" w:lineRule="auto"/>
        <w:jc w:val="both"/>
        <w:rPr>
          <w:rFonts w:eastAsia="Calibri" w:cs="Arial"/>
          <w:kern w:val="0"/>
          <w14:ligatures w14:val="none"/>
        </w:rPr>
      </w:pPr>
    </w:p>
    <w:p w14:paraId="2529F945" w14:textId="6F5ADF63" w:rsidR="00716455" w:rsidRPr="004E0577" w:rsidRDefault="00716455" w:rsidP="00CB475F">
      <w:pPr>
        <w:spacing w:line="240" w:lineRule="auto"/>
        <w:jc w:val="both"/>
        <w:rPr>
          <w:rFonts w:eastAsia="Calibri" w:cs="Arial"/>
          <w:kern w:val="0"/>
          <w14:ligatures w14:val="none"/>
        </w:rPr>
      </w:pPr>
      <w:r>
        <w:rPr>
          <w:rFonts w:eastAsia="Calibri" w:cs="Arial"/>
          <w:kern w:val="0"/>
          <w14:ligatures w14:val="none"/>
        </w:rPr>
        <w:lastRenderedPageBreak/>
        <w:t>There is no ‘one size fits all’ to this process, and it is always a last resort. However, if either curate or training incumbent feel that a curacy placement is not working</w:t>
      </w:r>
      <w:r w:rsidR="006B4BA6">
        <w:rPr>
          <w:rFonts w:eastAsia="Calibri" w:cs="Arial"/>
          <w:kern w:val="0"/>
          <w14:ligatures w14:val="none"/>
        </w:rPr>
        <w:t>, this will be taken seriously by the bishop and Ministry staff, and we will work together to find a solution for all concerned.</w:t>
      </w:r>
    </w:p>
    <w:p w14:paraId="7A9C8AE0" w14:textId="77777777" w:rsidR="00490DD2" w:rsidRPr="00CB475F" w:rsidRDefault="00490DD2" w:rsidP="00CB475F">
      <w:pPr>
        <w:spacing w:line="240" w:lineRule="auto"/>
        <w:jc w:val="both"/>
        <w:rPr>
          <w:rFonts w:eastAsia="Calibri" w:cs="Arial"/>
          <w:kern w:val="0"/>
          <w:sz w:val="24"/>
          <w:szCs w:val="24"/>
          <w14:ligatures w14:val="none"/>
        </w:rPr>
      </w:pPr>
    </w:p>
    <w:p w14:paraId="2A5279AB"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Extensions to Curacies</w:t>
      </w:r>
    </w:p>
    <w:p w14:paraId="39125C3B" w14:textId="77777777" w:rsidR="00CB475F" w:rsidRPr="00CB475F" w:rsidRDefault="00CB475F" w:rsidP="00CB475F">
      <w:pPr>
        <w:spacing w:line="240" w:lineRule="auto"/>
        <w:jc w:val="both"/>
        <w:rPr>
          <w:rFonts w:eastAsia="Calibri" w:cs="Arial"/>
          <w:kern w:val="0"/>
          <w14:ligatures w14:val="none"/>
        </w:rPr>
      </w:pPr>
      <w:r w:rsidRPr="00CB475F">
        <w:rPr>
          <w:rFonts w:eastAsia="Calibri" w:cs="Arial"/>
          <w:kern w:val="0"/>
          <w14:ligatures w14:val="none"/>
        </w:rPr>
        <w:t>Extensions to curacy length, particularly for stipendiary curates, will only be granted in exceptional circumstances. The final decision for extending a title post rests with the Bishop or Suffragan Bishop, and if the curate or training incumbent deem an extension necessary then advice should be sought from the BACDACT in the first instance.</w:t>
      </w:r>
    </w:p>
    <w:p w14:paraId="27FFE15C" w14:textId="77777777" w:rsidR="00CB475F" w:rsidRPr="00CB475F" w:rsidRDefault="00CB475F" w:rsidP="00CB475F">
      <w:pPr>
        <w:spacing w:line="240" w:lineRule="auto"/>
        <w:jc w:val="both"/>
        <w:rPr>
          <w:rFonts w:eastAsia="Calibri" w:cs="Arial"/>
          <w:kern w:val="0"/>
          <w:sz w:val="24"/>
          <w:szCs w:val="24"/>
          <w14:ligatures w14:val="none"/>
        </w:rPr>
      </w:pPr>
    </w:p>
    <w:p w14:paraId="1E7543B7" w14:textId="77777777" w:rsidR="00CB475F" w:rsidRPr="00CB475F" w:rsidRDefault="00CB475F" w:rsidP="00CB475F">
      <w:pPr>
        <w:spacing w:line="240" w:lineRule="auto"/>
        <w:jc w:val="both"/>
        <w:rPr>
          <w:rFonts w:eastAsia="Calibri" w:cs="Arial"/>
          <w:b/>
          <w:bCs/>
          <w:kern w:val="0"/>
          <w:sz w:val="24"/>
          <w:szCs w:val="24"/>
          <w14:ligatures w14:val="none"/>
        </w:rPr>
      </w:pPr>
      <w:r w:rsidRPr="00CB475F">
        <w:rPr>
          <w:rFonts w:eastAsia="Calibri" w:cs="Arial"/>
          <w:b/>
          <w:bCs/>
          <w:kern w:val="0"/>
          <w:sz w:val="24"/>
          <w:szCs w:val="24"/>
          <w14:ligatures w14:val="none"/>
        </w:rPr>
        <w:t>Sickness and other absence</w:t>
      </w:r>
    </w:p>
    <w:p w14:paraId="13B38D4A" w14:textId="77777777" w:rsidR="00CB475F" w:rsidRPr="00CB475F" w:rsidRDefault="00CB475F" w:rsidP="00CB475F">
      <w:pPr>
        <w:spacing w:line="240" w:lineRule="auto"/>
        <w:jc w:val="both"/>
        <w:rPr>
          <w:rFonts w:eastAsia="Calibri" w:cs="Arial"/>
          <w:kern w:val="0"/>
          <w14:ligatures w14:val="none"/>
        </w:rPr>
      </w:pPr>
      <w:r w:rsidRPr="00CB475F">
        <w:rPr>
          <w:rFonts w:eastAsia="Calibri" w:cs="Arial"/>
          <w:kern w:val="0"/>
          <w14:ligatures w14:val="none"/>
        </w:rPr>
        <w:t>If a training incumbent or curate takes a period of absence, then in addition to following the appropriate Diocesan Procedures, the BACDACT must be notified. In the event of the absence of a training incumbent, alternative supervision for the curate may be arranged.</w:t>
      </w:r>
    </w:p>
    <w:p w14:paraId="3515FAB8" w14:textId="77777777" w:rsidR="00CB475F" w:rsidRDefault="00CB475F"/>
    <w:sectPr w:rsidR="00CB4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5F"/>
    <w:rsid w:val="000520EB"/>
    <w:rsid w:val="00052473"/>
    <w:rsid w:val="00070FD0"/>
    <w:rsid w:val="001B3477"/>
    <w:rsid w:val="00232951"/>
    <w:rsid w:val="00490DD2"/>
    <w:rsid w:val="004E0577"/>
    <w:rsid w:val="005A19A9"/>
    <w:rsid w:val="006B4BA6"/>
    <w:rsid w:val="00716455"/>
    <w:rsid w:val="008F6B2F"/>
    <w:rsid w:val="009F10E2"/>
    <w:rsid w:val="00AC21DF"/>
    <w:rsid w:val="00B145F7"/>
    <w:rsid w:val="00CB475F"/>
    <w:rsid w:val="00D53D26"/>
    <w:rsid w:val="00E017B1"/>
    <w:rsid w:val="00F12F21"/>
    <w:rsid w:val="00F925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96AA"/>
  <w15:chartTrackingRefBased/>
  <w15:docId w15:val="{D4C274FD-342B-4563-85EA-49D7C33D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7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7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47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47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47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47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47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7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7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47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4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4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4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4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4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7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47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75F"/>
    <w:rPr>
      <w:i/>
      <w:iCs/>
      <w:color w:val="404040" w:themeColor="text1" w:themeTint="BF"/>
    </w:rPr>
  </w:style>
  <w:style w:type="paragraph" w:styleId="ListParagraph">
    <w:name w:val="List Paragraph"/>
    <w:basedOn w:val="Normal"/>
    <w:uiPriority w:val="34"/>
    <w:qFormat/>
    <w:rsid w:val="00CB475F"/>
    <w:pPr>
      <w:ind w:left="720"/>
      <w:contextualSpacing/>
    </w:pPr>
  </w:style>
  <w:style w:type="character" w:styleId="IntenseEmphasis">
    <w:name w:val="Intense Emphasis"/>
    <w:basedOn w:val="DefaultParagraphFont"/>
    <w:uiPriority w:val="21"/>
    <w:qFormat/>
    <w:rsid w:val="00CB475F"/>
    <w:rPr>
      <w:i/>
      <w:iCs/>
      <w:color w:val="0F4761" w:themeColor="accent1" w:themeShade="BF"/>
    </w:rPr>
  </w:style>
  <w:style w:type="paragraph" w:styleId="IntenseQuote">
    <w:name w:val="Intense Quote"/>
    <w:basedOn w:val="Normal"/>
    <w:next w:val="Normal"/>
    <w:link w:val="IntenseQuoteChar"/>
    <w:uiPriority w:val="30"/>
    <w:qFormat/>
    <w:rsid w:val="00CB4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75F"/>
    <w:rPr>
      <w:i/>
      <w:iCs/>
      <w:color w:val="0F4761" w:themeColor="accent1" w:themeShade="BF"/>
    </w:rPr>
  </w:style>
  <w:style w:type="character" w:styleId="IntenseReference">
    <w:name w:val="Intense Reference"/>
    <w:basedOn w:val="DefaultParagraphFont"/>
    <w:uiPriority w:val="32"/>
    <w:qFormat/>
    <w:rsid w:val="00CB475F"/>
    <w:rPr>
      <w:b/>
      <w:bCs/>
      <w:smallCaps/>
      <w:color w:val="0F4761" w:themeColor="accent1" w:themeShade="BF"/>
      <w:spacing w:val="5"/>
    </w:rPr>
  </w:style>
  <w:style w:type="character" w:styleId="Hyperlink">
    <w:name w:val="Hyperlink"/>
    <w:basedOn w:val="DefaultParagraphFont"/>
    <w:uiPriority w:val="99"/>
    <w:unhideWhenUsed/>
    <w:rsid w:val="00F12F21"/>
    <w:rPr>
      <w:color w:val="0000FF"/>
      <w:u w:val="single"/>
    </w:rPr>
  </w:style>
  <w:style w:type="character" w:styleId="UnresolvedMention">
    <w:name w:val="Unresolved Mention"/>
    <w:basedOn w:val="DefaultParagraphFont"/>
    <w:uiPriority w:val="99"/>
    <w:semiHidden/>
    <w:unhideWhenUsed/>
    <w:rsid w:val="0007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9400">
      <w:bodyDiv w:val="1"/>
      <w:marLeft w:val="0"/>
      <w:marRight w:val="0"/>
      <w:marTop w:val="0"/>
      <w:marBottom w:val="0"/>
      <w:divBdr>
        <w:top w:val="none" w:sz="0" w:space="0" w:color="auto"/>
        <w:left w:val="none" w:sz="0" w:space="0" w:color="auto"/>
        <w:bottom w:val="none" w:sz="0" w:space="0" w:color="auto"/>
        <w:right w:val="none" w:sz="0" w:space="0" w:color="auto"/>
      </w:divBdr>
    </w:div>
    <w:div w:id="6751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ckriell@chester.anglican.org" TargetMode="External"/><Relationship Id="rId13" Type="http://schemas.openxmlformats.org/officeDocument/2006/relationships/hyperlink" Target="https://churchesmutual.co.uk/" TargetMode="External"/><Relationship Id="rId18" Type="http://schemas.openxmlformats.org/officeDocument/2006/relationships/hyperlink" Target="mailto:lesley_bentley@btopenworl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mailto:jane.hood@chester.anglican.org" TargetMode="External"/><Relationship Id="rId12" Type="http://schemas.openxmlformats.org/officeDocument/2006/relationships/hyperlink" Target="https://www.clergysupport.org.uk/?gclid=Cj0KCQjw3f6HBhDHARIsAD_i3D-eo2AO01yLIvXO5yD8NUwU4SL1AP3dXR1btfjaS5mifgxK9k1N2C4aAvYoEALw_wcB" TargetMode="External"/><Relationship Id="rId17" Type="http://schemas.openxmlformats.org/officeDocument/2006/relationships/hyperlink" Target="https://www.unitetheunion.org/what-we-do/unite-in-your-sector/community-youth-workers-and-not-for-profit/faith-organisations/" TargetMode="External"/><Relationship Id="rId2" Type="http://schemas.openxmlformats.org/officeDocument/2006/relationships/customXml" Target="../customXml/item2.xml"/><Relationship Id="rId16" Type="http://schemas.openxmlformats.org/officeDocument/2006/relationships/hyperlink" Target="https://www.chester.anglican.org/support-services/employee-assistance-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ter.anglican.org/clergy-support-group.php" TargetMode="External"/><Relationship Id="rId5" Type="http://schemas.openxmlformats.org/officeDocument/2006/relationships/settings" Target="settings.xml"/><Relationship Id="rId15" Type="http://schemas.openxmlformats.org/officeDocument/2006/relationships/hyperlink" Target="https://www.sheldonhub.org/" TargetMode="External"/><Relationship Id="rId10" Type="http://schemas.openxmlformats.org/officeDocument/2006/relationships/hyperlink" Target="https://interdiocesancounsellingservice.org.uk/" TargetMode="External"/><Relationship Id="rId19" Type="http://schemas.openxmlformats.org/officeDocument/2006/relationships/hyperlink" Target="mailto:revandrewtawn@gmail.com" TargetMode="External"/><Relationship Id="rId4" Type="http://schemas.openxmlformats.org/officeDocument/2006/relationships/styles" Target="styles.xml"/><Relationship Id="rId9" Type="http://schemas.openxmlformats.org/officeDocument/2006/relationships/hyperlink" Target="https://www.chester.anglican.org/outreach/counselling/counselling-1637.php" TargetMode="External"/><Relationship Id="rId14" Type="http://schemas.openxmlformats.org/officeDocument/2006/relationships/hyperlink" Target="https://www.chester.anglican.org/ministry/continuing-ministerial-development/continuing-ministerial-development-864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7" ma:contentTypeDescription="Create a new document." ma:contentTypeScope="" ma:versionID="46313a132142873073dbbdc9937257fd">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cb3414cde37949204f69b624504fce11"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D4BF08-62A9-4698-8D11-45653FDBF99C}">
  <ds:schemaRefs>
    <ds:schemaRef ds:uri="http://schemas.microsoft.com/sharepoint/v3/contenttype/forms"/>
  </ds:schemaRefs>
</ds:datastoreItem>
</file>

<file path=customXml/itemProps2.xml><?xml version="1.0" encoding="utf-8"?>
<ds:datastoreItem xmlns:ds="http://schemas.openxmlformats.org/officeDocument/2006/customXml" ds:itemID="{237E1DEA-56B1-4409-8A77-81C5BEC04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94F41-D189-4369-B581-4CC2A3E62B32}">
  <ds:schemaRefs>
    <ds:schemaRef ds:uri="http://schemas.microsoft.com/office/infopath/2007/PartnerControls"/>
    <ds:schemaRef ds:uri="ea7d07ec-48e5-4196-9062-0d4486fbc7f2"/>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1adc528b-d706-4d44-bef9-d46b686ffbd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14</cp:revision>
  <dcterms:created xsi:type="dcterms:W3CDTF">2024-03-14T20:06:00Z</dcterms:created>
  <dcterms:modified xsi:type="dcterms:W3CDTF">2024-03-20T14:21:00Z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