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53AA40CD" w:rsidR="00B234B1" w:rsidRDefault="00B234B1">
      <w:pPr>
        <w:rPr>
          <w:rFonts w:cstheme="minorHAnsi"/>
        </w:rPr>
      </w:pPr>
      <w:r w:rsidRPr="00B234B1">
        <w:rPr>
          <w:rFonts w:cstheme="minorHAnsi"/>
          <w:b/>
          <w:sz w:val="32"/>
          <w:szCs w:val="32"/>
        </w:rPr>
        <w:t xml:space="preserve">Post applied for: </w:t>
      </w:r>
      <w:r w:rsidR="00971EE3">
        <w:rPr>
          <w:rFonts w:cstheme="minorHAnsi"/>
          <w:b/>
          <w:sz w:val="32"/>
          <w:szCs w:val="32"/>
        </w:rPr>
        <w:t>Part time Associate Minister for Parishes of Crewe</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71EE3"/>
    <w:rsid w:val="009B6FB2"/>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2021-02-17T09:52:00Z</dcterms:created>
  <dcterms:modified xsi:type="dcterms:W3CDTF">2021-02-17T09:52:00Z</dcterms:modified>
</cp:coreProperties>
</file>